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附件：智能化</w:t>
      </w:r>
      <w:r>
        <w:rPr>
          <w:rFonts w:hint="eastAsia"/>
          <w:b/>
          <w:bCs/>
          <w:sz w:val="24"/>
          <w:szCs w:val="24"/>
          <w:lang w:val="en-US" w:eastAsia="zh-CN"/>
        </w:rPr>
        <w:t>零星改造各系统备件报价清单</w:t>
      </w:r>
      <w:bookmarkEnd w:id="0"/>
    </w:p>
    <w:p>
      <w:pPr>
        <w:spacing w:after="240"/>
        <w:jc w:val="both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1、综合布线系统</w:t>
      </w:r>
    </w:p>
    <w:tbl>
      <w:tblPr>
        <w:tblStyle w:val="2"/>
        <w:tblW w:w="775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92"/>
        <w:gridCol w:w="3616"/>
        <w:gridCol w:w="750"/>
        <w:gridCol w:w="75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六类非屏蔽模块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支持T568A和T568B两种接线方式；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可安装在模块式配线架上又可以安装于工作区域的面板内；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带有压接端子保护盖，安装完网线后，线头不外露；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耐压强度DC:1000V(AC:750V)1min无击穿和飞弧现象；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插拔次数＞2000次；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端接次数＞750次；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支持110或Krone工具进行端接；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单口信息面板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使用高性能PC材料，光泽度高，柔韧性好，耐冲击，抗冲击，抗老化；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安装定位孔特殊设计，现场安装不需要考虑底盒预埋的尺寸精度，只需微调面板的位置和角度，即可完美安装；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面板表面带嵌入式标签位置，便于识别数据和语音端口；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密封性能良好的弹性防尘盖，有效防止灰尘和其他污染物进入；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双口信息面板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使用高性能PC材料，光泽度高，柔韧性好，耐冲击，抗冲击，抗老化；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安装定位孔特殊设计，现场安装不需要考虑底盒预埋的尺寸精度，只需微调面板的位置和角度，即可完美安装；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面板表面带嵌入式标签位置，便于识别数据和语音端口；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密封性能良好的弹性防尘盖，有效防止灰尘和其他污染物进入；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光纤面板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采用高等级PC防弹胶材料。86型国际标准尺寸设计，6mm极致超薄外形，能更好地融入使用环境。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支持安装多种多媒体模块框架，兼容RJ45、光纤、USB、VGA、有线电视、HDMI（支持4K）、RCA等多功能集成。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采用卷帘门式防尘门设计，有效保护未使用的端口。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独特的前拆式设计，维护时无需拆开整块面板。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特殊的面板安装微调设计，可实现安装时的上下、左右、旋转，三轴全方位调整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2m六类数据跳线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线材为多芯软线，符合TIA/EIA568-C标准对六类软线的要求；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水晶头为三件平排组装式，多件组装合理的排列芯线空间顺序，确保跳线性能稳定；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通过一次性注塑工艺，保证软线缆与水晶头的牢固连接；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水晶头内置工字配件，将四对信号线完全隔离，有效避免线对间相互串扰；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水晶头前端分线部分较短，减少线对绞距散开长度，确保同一线对两差分信号阻抗稳定；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独特的射出结构，确保线缆弯曲最小半径，保证跳线的最高性能；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三叉水晶头簧片，确保与线材接触的最小接触电阻；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100%的严格通过TIA Patch Cord Cat.6测试；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带宽达到350MHz带宽；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耐压强度不低于DC1000V（AC 700V）1分钟；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插头接插次数≥750次；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六类非屏蔽线缆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导体尺寸（标称值）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4×2×0.55 (AWG23)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电缆外径（标称值）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外护套 阻燃PVC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直流电阻（20℃）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93.8Ω/km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100MHz特性阻抗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100Ω±15Ω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延迟偏差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25ns/100m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NVP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以太网供电（POE）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IEEE 802.3at增强型以太网供电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最小弯曲半径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动态：24mm，静态：48mm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最大安装拉力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抗挤压能力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1000N/10cm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抗冲击能力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使用温度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安装：-0℃~+40℃；工作：-20℃~+75℃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1U理线架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黑色烤漆钢质理线架，占用空间1U；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整体板厚1.2mm，机械性能强；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规整配线架前端的跳线，让前端跳线走线更加规则整齐；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卡接式盖板（扣板），方便布线时拆装；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整体黑色烤漆，SECC冷轧钢/黑色，外观美观；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独特的12条穿线槽设计，可与多种规格配线架搭配使用；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充足的线槽空间，方便梳理线序，固定跳线，将所使用的各种跳线固定收集于内；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19"标准理线架，可配合任何一种标准机柜使用；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梳子式机架设计方便跳线管理，保持跳线整齐不缠绕,有效和安全的管理，使布线系统整洁美观；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安装和拆卸非常方便，使用的数量和位置可以任意调整；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使整个跳线的脉络更清晰，更方便日后的管理。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24口六类配线架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提供24个六类非屏蔽标准RJ45信息模块，系统性能超过TIA/EIA568-C.2标准对六类的要求；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端口模块化，方便单个端口拆装或更换；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黑色烤漆钢质底板，保证模块卡接牢固；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高强度PC+ABS端口面框，菱角清晰，外观高档；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可打印更换的标示纸，清晰方便端口管理；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背面钢质镀锌理线架，提供牢固稳定的走线空间，固定后保证不会因拉力而导致打线脱落；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金针：模具冲压形成方形针，50μ镀金金针；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电路板采用FR-4 A1级覆铜板（军用级）；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180度IDC打线方式，保证最短距离的线缆开绞距离；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模块材质：符合UL94V-0的高强度PC材料；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标准19〞安装，适用范围广，安装、维护、扩充简便快捷；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支持T568A和T568B两种接线方式；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带有压接端子保护盖，安装完网线后，线头不外露；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耐压强度DC:1000V(AC:750V)1min无击穿和飞弧现象；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插拔次数＞2000次；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IDC端接次数＞750次；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IDC端子：磷青铜，可接受22～26线规单股及多股线缆；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带宽达到250MHz，符合国际最新标准；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支持110或Krone工具进行端接；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24口光纤配线架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产品严格遵循YD/T778-2006《光纤配线架》要求；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光纤配线架既可在机柜中安装还可挂墙式安装，为结构化布线设计提供了极大的灵活性；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全程光纤走纤保护设计，保证光纤弯曲半径≥40mm，确保光纤性能不受布线影响；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同时为水平和主干网络的室内或室外光缆提供直接或交叉的连接；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提供1U光纤配线架架体，配线架端口可按需配置3块光纤光纤面板，每个机架单位最多可安装48个端口；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配线架模块塑胶扣卡接式结构，可以从前面拉出模块，将预连接光缆插上即可，安装与维护快速便；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全钢板配线架外框结构，保证产品的更高机械性能；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配线架外壳采用黑色雾面粉末涂装处理，外观整洁美观；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涂装材料和配线架外框全部符合环保要求；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光纤面板表面也采用粉末涂装处理，保证与配线架配比外观协调美观；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钢质配线架外框板厚1.5mm，机械性能强度高，不易变形，壳体各面均能承受250N以上垂直静压力；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壳体表面通过GB/T2423.17-1993标准的烟雾试验48h，表面无肉眼可见锈斑;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LC双芯单模万兆跳线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工厂预端接并测试保证其传输性能；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可以快速配置和组网，减少现场安装时间；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采用标准LC连接器；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单模纤芯双芯3米，LSZH外护材质；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插入损耗小于0.3dB；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回波损耗大于50dB；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LC双工耦合器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产品性能满足并超越YD/T1272标准中对SC、LC、FC、ST等光纤连接器的技术指标要求；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两个标准插头对与适配器插拔10次后，插入损耗小于0.05dB；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低插入损耗，重复性好；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适配器中部弹性套筒的压力位8~10N；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任意标准插头通过适配器连接，插入损耗≤0.2dB（含重复性）；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任意标准插头通过适配器连接，回波损耗＞40dB（PC）, ＞60dB（APC）；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适配器相对两个标准插头的损耗＜0.2dB(单模)，＜0.1dB(多模)；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工作温度-25℃～60℃；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确保光纤芯轴与插针体轴线之间的距离；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制作连接器使用专业粘接胶，对连接器结构无影响，其物理、化学及光学特性与光纤匹配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单模尾纤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工厂预端接并测试保证其传输性能；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可以快速配置和组网，减少现场安装时间；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插入损耗小于0.3dB；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回波损耗大于50dB；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安装温度：-5℃~+50℃，运行温度：-20℃~+60℃，运输和储存温度：-25℃~+70℃；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长度1.5米、LC单芯接口，单模纤芯；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4芯单模光缆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采用高支数芳纶丝增强光缆强度，使用于光纤到桌面及楼宇数据垂直主干的应用；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提供单模纤芯规格；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采用紧套光纤，具有较强的机械保护性；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外护套采用LSZH材料；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具有极好的抗压和弯曲性，更好的避免外界环境侵害；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12芯单模光纤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外部直径较小，有很好的弯曲性能；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采用高支数芳纶丝增强光缆强度，使用于光纤到桌面及楼宇数据垂直主干的应用；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提供单模纤芯规格；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采用紧套光纤，具有较强的机械保护性；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外护套采用LSZH材料；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具有极好的抗压和弯曲性，更好的避免外界环境侵害；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光缆性能满足行业规定的光传输、机械性能以及燃烧特性的要求。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机柜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*符合ANSI / EIARS—310-D、 IEC297—2、D1N41491 PART1、DIN41494.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*PART7、GB/T3047.2—92标准；兼容ETSI标准。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*材料：SPCC优质冷轧钢板制作。表面酸洗、磷化、除油除锈。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*防护等级：IP20.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*承载：净载60KG，网络机柜满足装载要求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*结构稳固，工艺精湛，尺寸精密，经济实用，操作安装方便。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*钢化玻璃前门和带透气孔门条，方便通风散热，有效的解决了设备保护和外部观察机器运行状态方面的要求。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*内部托盘空间，用户可根据自身要求，自由调整。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*可快速拆装的机柜侧门，为安装和维护提供方便。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*可关闭的下走线通道，走线孔尺寸可按需调整。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*内部自带一块可调节隔板，不含风扇及电源。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*安装立柱1.2mm，外板0.8mm。前门钢化玻璃门，侧门可开。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*尺寸： 550*450*600mm（宽*深*高），内部19英寸。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*颜色国标RAL9004黑色。其余按出厂标准。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42U网络机柜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*符合ANSI / EIARS—310-D、 IEC297—2、D1N41491 PART1、DIN41494.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*PART7、GB/T3047.2—92标准；兼容ETSI标准。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*材料：SPCC优质冷轧钢板制作。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*防护等级：IP20.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*42U网络机柜，尺寸2000*600*600MM（高*宽*深）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*机柜采用框架结构，净载承重达300KG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*快开侧门，方便安装和维修。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*托盘可根据用户要求，上下自由调整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*外形美观，工业精湛，尺寸精密，极富时代气息。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*前单开钢化玻璃门及无孔钢制单开后门，可同时满足设备保护、通风散热、外部观察机器运行状态三方面的使用要求。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*可同时安装脚轮和支撑脚，脚轮稳固机柜，支撑脚可承重。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*高级旋转弹力机柜门锁，齐全的可选配件。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*可关闭的上、下部多处走线通道，底部走线孔可按需调整。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覆铝锌板的安装立柱2.0mm，外板1.2mm，网络机柜配置三个隔板，二个轴流风机，一个10A6孔机架式PDU 电源，四个金属承载固定支脚，四个万向脚轮，内六角卡姆螺丝一包，六角扳手一把。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12芯室外光缆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采用层绞式结构，有很好的机械性能和温度性能；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提供单模纤芯规格；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松套管材料本身具有良好的耐水解性能和较高的强度；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采用颜色区分光缆的松套管，保证施工的快速和正确性；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特别设计的紧密的光纤结构，有效防止套管的回缩；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单根钢丝中心加强芯；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光缆护套采用铝一聚乙烯粘结护套；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具有极好的抗压和弯曲性，更好的避免外界环境侵害；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光缆性能满足行业规定的光传输、机械性能以及燃烧特性的要求。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天诚、蓝贝、罗格朗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水平桥架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镀锌200*100*1.5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配套抗震支架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200mm*100mm水平桥架配套抗震支架。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JDG20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套接紧定式镀锌钢导管，管外径20mm，壁厚1.6mm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JDG25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套接紧定式镀锌钢导管，管外径25mm，壁厚1.6mm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24口接入交换机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24个10/100/1000M自适应电口，2个千兆SFP光口，2个1G/10G SFP+光口（默认速率为1G，2XS 10G速率需要单独购买软件授权）,交换容量3.3T，包转发126Mpps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锐捷、华为、华三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48口接入交换机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48个10/100/1000M自适应电口，2个千兆SFP光口，2个1G/10G SFP+光口（默认速率为1G，2XS 10G速率需要单独购买软件授权）,交换容量4.3T，包转发166Mpps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锐捷、华为、华三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24口POE交换机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24个10/100/1000M自适应电口，2个1G/10G SFP+光口，2个1G SFP光口（默认速率为1G，2XS 10G速率需要单独购买软件授权），支持PoE/PoE+远程供电，整机PoE最大输出功率370W，交换容量3.36T，包转发126Mpps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锐捷、华为、华三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千兆光模块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1000BASE-LX mini GBIC转换模块（1310nm），10km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锐捷、华为、华三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 交换容量7.92Tbps，包转发率600Mpps；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固化千兆光接口24个，千兆光电复用接口8个，固化8个1G/10G SFP+光口，提供扩展槽数2个；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 支持虚拟化技术（非堆叠技术），实现设备的多虚一功能，能够将多台交换机虚拟化为一台逻辑设备，可以实现一致的转发表项；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配置完整主机、冗余电源，固化双风扇；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锐捷、华为、华三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万兆单模光模块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万兆LC接口模块（1310nm），10km，适用于SFP+接口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锐捷、华为、华三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无线AP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室内型双基站 802.11n接入点，2X2:2，内置天线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Extreme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after="240"/>
        <w:jc w:val="both"/>
        <w:rPr>
          <w:rFonts w:hint="eastAsia" w:ascii="宋体" w:hAnsi="宋体" w:cs="宋体"/>
          <w:b/>
          <w:bCs/>
          <w:sz w:val="20"/>
          <w:szCs w:val="20"/>
          <w:lang w:val="en-US" w:eastAsia="zh-CN"/>
        </w:rPr>
      </w:pPr>
    </w:p>
    <w:p>
      <w:pPr>
        <w:spacing w:after="240"/>
        <w:jc w:val="both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cs="宋体"/>
          <w:b/>
          <w:bCs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0"/>
          <w:szCs w:val="20"/>
          <w:lang w:val="en-US" w:eastAsia="zh-CN"/>
        </w:rPr>
        <w:t>门禁安装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系统</w:t>
      </w:r>
    </w:p>
    <w:tbl>
      <w:tblPr>
        <w:tblStyle w:val="2"/>
        <w:tblW w:w="808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78"/>
        <w:gridCol w:w="3574"/>
        <w:gridCol w:w="701"/>
        <w:gridCol w:w="89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四门门禁控制器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1、通讯接口 TCP/IP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2、名单数量 ≥10万/门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3、脱机记录 ≥20万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4、读卡器 支持WG26/WG34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5、供电电压 AC220V±10％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6、读头接口 ≥2路韦根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7、门锁接口 ≥2路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8、按键接口 ≥2路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9、报警接口 ≥2路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10、三方联动接口 支持消防、安防信号接入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11、数据保存时间 ≥10年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双门门禁控制器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1、通讯接口 TCP/IP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2、名单数量 ≥10万/门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3、脱机记录 ≥20万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4、读卡器 支持WG26/WG34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5、供电电压 AC220V±10％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6、读头接口 ≥2路韦根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7、门锁接口 ≥2路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8、按键接口 ≥2路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9、报警接口 ≥2路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10、三方联动接口 支持消防、安防信号接入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11、数据保存时间 ≥10年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门禁读卡器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1、供电电压：DC9~15V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2、功耗：&lt;2W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3、读卡频率：13.56M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4、读卡距离：1-5cm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5、PSAM：内置PSAM插槽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6、支持卡类型：支持Mifare1卡/CPU卡/金融IC卡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7、防拆设计：防拆开关设计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8、声光提示：支持LED+蜂鸣器提示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9、通讯接口：Wiegand34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新开普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双门磁力锁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1、拉力：≥280kg(600Lbs)直线拉力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2、输入电压：DC12V或DC24V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3、报警功能：具备门磁报警，延时可调，五线无延时，带门磁信号反馈，带灯转换；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4、锁信号输出：干接点输出，最大承受功率3A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5、LED显示：多色显示开门状态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6、铝外壳采用高强度合金材料，阳极硬化处理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磁力锁无机械故障；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7、内置反向电流防护装置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达实、海康、大华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单门磁力锁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1、拉力：≥280kg(600Lbs)直线拉力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2、输入电压：DC12V或DC24V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3、报警功能：具备门磁报警，延时可调，五线无延时，带门磁信号反馈，带灯转换；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4、锁信号输出：干接点输出，最大承受功率3A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5、LED显示：多色显示开门状态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6、铝外壳采用高强度合金材料，阳极硬化处理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磁力锁无机械故障；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7、内置反向电流防护装置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达实、海康、大华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出门按钮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优质PVC工程塑料，暗装型，输出NO信号，可配合86电器盒。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锁支架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适用于280KG磁力锁使用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磁边锁的壁挂安装，一套共三个L型支架，一个用于固定主锁体，另两个可组成Z型支架固定配件铁块。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达实、海康、大华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信号线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RVVP-6*1.0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信号线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RVV-2*1.0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after="240"/>
        <w:jc w:val="both"/>
        <w:rPr>
          <w:rFonts w:ascii="宋体" w:hAnsi="宋体"/>
        </w:rPr>
      </w:pPr>
    </w:p>
    <w:p>
      <w:pPr>
        <w:spacing w:after="240"/>
        <w:jc w:val="both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3、会议系统</w:t>
      </w:r>
    </w:p>
    <w:tbl>
      <w:tblPr>
        <w:tblStyle w:val="2"/>
        <w:tblW w:w="809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030"/>
        <w:gridCol w:w="3770"/>
        <w:gridCol w:w="690"/>
        <w:gridCol w:w="880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1、亮度≥5000流明，投影技术：3LCD；RGB光阀式液晶投影系统；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2、对比度：≥15000:1，显示芯片：0.76英寸，分辨率≥1920*1080；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3、1.6倍光学变焦镜头；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4、灯泡寿命：5000 小时（标准模式）,10000小时（ECO模式）灯泡类型300W UHE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5、标配原厂无线投影功能（声音、图像同步传输），扬声器≥16W；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6、输入端子：视频输入：2×D-Sub15p，1×RCA，1×S-Video，2×HDMI，音频输入：2×Stereo mini，1×RCA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7、输出端子：视频输出：1×D-Sub 15p，音频输出：1×Stereo mini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8、控制端子：USB：1×USB-A，1×USB-B1×RJ45  1×RS-232；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9、梯形校正：垂直±30度；水平±,20度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10、主要功能：智能感光系统 投影亮度可根据画面自动调节  带手势演示功能  自动开机功能  带DICOM SIM模式 带 Screen Fit 一键图像自动校正功能 双画面并列投影  网络四画面投影 内置长寿命过滤网 更换周期10000小时   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爱普生、索尼、日立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150寸电动投影幕布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1、幕布尺寸150英寸，比例：16:10；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2、幕布材质：玻纤；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3、幕布类型：遥控幕。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红叶幕布、美宝视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幕布（120寸）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幕布尺寸120英寸，比例：16:10；幕布材质：玻纤；幕布类型：遥控幕。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红叶幕布、美宝视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固定安装吊架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固定安装吊架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高清矩阵切换器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4路输入4路输出的HDMI矩阵，此矩阵支持HDMI1.3a、HDCP1.3、与及DVI1.0协议。支持12位色深的所有HDTV分辨率包括1080p/60，以及高达1920×1200的PC的分辨率。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音箱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频响 ：115Hz-20KHz(-10dB)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灵敏度 ：95dB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最大声压级(峰值) ：124dB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功率（节目）： 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标称阻抗： 8Ω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标称覆盖角 (H × V) ：90°×60°                       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LAX、YAMAHA、索尼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立体声8Ω：2×500W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立体声4Ω：2×750W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桥接单声道模式 8Ω：≥1500W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頻率响应（1W）：20Hz-20kHz，+1/-1dB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总谐波失真（THD)：≤0.1%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阻尼系数：≥180:1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转换速率：25V/us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电压放大倍数（0.775V）：81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信噪比（A计权）：≥100dB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LAX、YAMAHA、索尼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调音台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12个线路输入 (4个单声道 + 4个立体声),2编组母线 + 1立体声母线,2 AUX (包括FX),“D-PRE”话放，带有倒向晶体管电路。,单旋钮压缩器,+48V幻象供电；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LAX、YAMAHA、索尼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1、输入通道支持前级放大、信号发生器、扩展器、压缩器、5段参量均衡、AM自动混音功能、AFC自适应反馈消除、AEC回声消除、ANC噪声消除。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2.输出通道支持31段参量均衡器、延时器、分频器、高低通滤波器、限幅器。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3.支持24bit/48KHz卓越的高品质声音，支持输入通道48V幻象供电，频率响应：20Hz-20KHz，总谐波失真＜0.002% @1KHz ,4dBu，数/模动态范围(A-计权)：120dB；最大输出电平≥+24dBu，最大输入电平≥+24dBu。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LAX、YAMAHA、索尼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电源管理器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最大输入电流:30A；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单路最大输出电流:16A；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输出电源插座:后面板8个受控16A万用插座，前面板2个直通16A万用插座；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插座标准:兼容国标6A、10A、16A、英标13A、美标15A、欧标G/M插头；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开关间隔时间:1 秒；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LAX、YAMAHA、索尼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多媒体信息插座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名称：毛刷模块化桌面插座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外形尺寸：  266*130*70mm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开孔尺寸：  252*116（mm）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产品颜色：  拉丝银，拉丝黑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主要材质：  铝合金/钢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模块配置：  8模块位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音频线缆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RVVP2*0.3；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帝一、成丰、绿联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音箱线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2*1.0音箱线缆；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帝一、成丰、绿联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视频线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HDMI线材质: 纯铜长度:20米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投影机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1、亮度5500流明，投影技术：3LCD；RGB光阀式液晶投影系统；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2、对比度：15000:1，显示芯片：0.63英寸，分辨率1024*768；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3、1.6倍光学变焦镜头；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4、灯泡寿命：5500小时（标准模式）,12000小时（ECO模式）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5、选配原厂无线投影功能（声音、图像同步传输），扬声器16W；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6、输入端子：视频输入：2×D-Sub15p，1×RCA，1×S-Video，2×HDMI，音频输入：2×Stereo mini，1×RCA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7、输出端子：视频输出：1×D-Sub 15p，音频输出：1×Stereo mini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8、控制端子：USB：1×USB-A，1×USB-B1×RJ45  1×RS-232；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9、梯形校正：垂直±30度；水平±30度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10、主要功能： 投影亮度可根据画面自动调节   自动开机功能双画面并列投影  网络四画面投影 内置长寿命过滤网 更换周期长达10000小时。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爱普生、索尼、日立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150寸电动投影幕布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1、幕布尺寸150英寸，比例：4:3；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2、幕布材质：玻纤；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3、幕布类型：遥控幕。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红叶幕布、美宝视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固定安装吊架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固定安装吊架；优质，满足现场安装。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音箱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频率响应：80Hz-20kHz；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标称覆盖角(HxV)：90°x 60°；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灵敏度(1W/1m）：95dB；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最大声压级(1m)： 118dB /124dB（连续值/峰值)；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额定功率(AES)：200W；400W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标称阻抗：8Ω；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驱动单元：1 x 8" 低音，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LAX、YAMAHA、索尼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合并式功率放大器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合并式功率放大器，2*250W/8欧，满足扩声音箱功率，2路线路信号输入，1路录 音输入 /输出，1路线路信号输 出；面板都为明调式旋钮，配有 3个话筒输入，每个话筒大 小声 和高中低音都可独立调节;面板 单独 设有线路音量大小、高中低音调 节旋钮以及线路输入切换控制按 键。频率响应（在  1W时）：20 Hz～20kHz，±0.5Db总谐波失真 （%）：≤0.05%(1KHz)阻尼系数 （at  8Ω）：≥300信噪比（A 计权）：≥82 dB输入阻抗（平 衡/非平衡）：20KΩ/10K Ω输入灵敏度：1.5V /1.0V/0.7 7V工作电压：AC 220V / 50Hz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LAX、YAMAHA、索尼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无线话筒（手持）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1、每个频带12个兼容系统；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2、无线范围90米；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3、LCD显示详细射频和音频计量；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4、发射机类型：手持；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5、集成话筒振膜设计；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6、传感器类型：动圈或电容；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7、拾音模式：心形；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SHUR、索尼、米宝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after="240"/>
        <w:jc w:val="both"/>
        <w:rPr>
          <w:rFonts w:hint="eastAsia" w:ascii="宋体" w:hAnsi="宋体" w:cs="宋体"/>
          <w:b/>
          <w:bCs/>
          <w:sz w:val="20"/>
          <w:szCs w:val="20"/>
          <w:lang w:val="en-US" w:eastAsia="zh-CN"/>
        </w:rPr>
      </w:pPr>
    </w:p>
    <w:p>
      <w:pPr>
        <w:numPr>
          <w:ilvl w:val="0"/>
          <w:numId w:val="0"/>
        </w:numPr>
        <w:spacing w:after="240"/>
        <w:ind w:left="210" w:leftChars="0"/>
        <w:jc w:val="both"/>
        <w:rPr>
          <w:rFonts w:hint="eastAsia" w:ascii="宋体" w:hAnsi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sz w:val="20"/>
          <w:szCs w:val="20"/>
          <w:lang w:val="en-US" w:eastAsia="zh-CN"/>
        </w:rPr>
        <w:t>4、公共广播系统</w:t>
      </w:r>
    </w:p>
    <w:tbl>
      <w:tblPr>
        <w:tblStyle w:val="2"/>
        <w:tblW w:w="810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906"/>
        <w:gridCol w:w="4172"/>
        <w:gridCol w:w="680"/>
        <w:gridCol w:w="880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壁挂喇叭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工作电压70/100V，功率6-10W（多个配接端子），适应不同场合。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DSPPA、LUX、索尼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播放终端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内置网络解码模块可实时播放网络音乐，可单向接收广播呼叫等；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两路线输出，外接功率放大器或有源音箱；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可以适应不同地方的网络地址修改；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有以太网口的地方即可接入，支持跨网段和跨路由。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双网络接口设计标准RJ45输入；能够手拉手级链，方便机框安装支持协议 TCP/IP协议；音频格式 MP3/MP2；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全数字化设计，高保真、语音传输指数高，1U铝合金面板设计，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内置3W高效率监听功放，并带有监听音量电位器与开关；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外置EMC 24V与短路干触点两种强播输出接口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外置一路EMC强插线路输入,一路EMC线路输出，输入音量可调节，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具有8级以上优先级管理功能，本地话筒带有默音电平调节功能，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内置看门狗功能，有效保障设备的正常运行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网络节目源具有7级以上优先等级管理功能，大致分为背景广播、业务广播、紧急广播三大类。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高可靠性设计寿命长，平均无故障时间(MTBF)&gt;10万小时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DSPPA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100V, 70V 250W定压输出和4Ω 定阻输出（平衡，不接地）。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LCD显示，功放状态一目了然。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6.3mm插口和XLR 插口供方便地实现环接。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输出短路保护并示警。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DSPPA、LUX、索尼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广播线缆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采用铝质面网，不生锈；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二分频结构，频带较宽。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频响范围：80Hz-16kHz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灵敏度：92dB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最大声压级：111dB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额定功率：80W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DSPPA、LUX、索尼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室外音柱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1.100V， 70V 1000W定压输出和4Ω 定阻输出（平衡，不接地）。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2.LCD显示，功放状态一目了然。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3.6.3mm插口和XLR 插口供方便地实现环接。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4.输出短路保护并示警。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DSPPA、LUX、索尼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播放终端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ZRRVS2*2.5广播线缆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音频功率放大器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二合一防雷器网络部分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适应数据传输速率：≥100Mbps；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保护线：1/2，3/6；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插入损耗：≤0.5dB；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接头形式：-I/O RJ45。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最大持续工作电压：≥5V；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标称放电电流：3kA；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最大通流容量：3kV/1.5kA；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电压保护水平：Up≤600V；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电源部分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工作电压：220V AC；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最大持续工作电压：270V AC；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标称放电电流：（8/20us）3KA；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最大通流容量：（8/20us）6KA；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电压保护水平：Up≤1600V；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外壳防护等级：≥IP20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广播线缆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工作电压70/100V，功率6-10W（多个配接端子），适应不同场合。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DSPPA、LUX、索尼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防雷器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内置网络解码模块可实时播放网络音乐，可单向接收广播呼叫等；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两路线输出，外接功率放大器或有源音箱；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可以适应不同地方的网络地址修改；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有以太网口的地方即可接入，支持跨网段和跨路由。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双网络接口设计标准RJ45输入；能够手拉手级链，方便机框安装支持协议 TCP/IP协议；音频格式 MP3/MP2；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全数字化设计，高保真、语音传输指数高，1U铝合金面板设计，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内置3W高效率监听功放，并带有监听音量电位器与开关；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外置EMC 24V与短路干触点两种强播输出接口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外置一路EMC强插线路输入,一路EMC线路输出，输入音量可调节，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具有8级以上优先级管理功能，本地话筒带有默音电平调节功能，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内置看门狗功能，有效保障设备的正常运行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网络节目源具有7级以上优先等级管理功能，大致分为背景广播、业务广播、紧急广播三大类。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高可靠性设计寿命长，平均无故障时间(MTBF)&gt;10万小时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DSPPA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after="240"/>
        <w:ind w:left="210" w:leftChars="0"/>
        <w:jc w:val="both"/>
        <w:rPr>
          <w:rFonts w:hint="eastAsia" w:ascii="宋体" w:hAnsi="宋体" w:cs="宋体"/>
          <w:b/>
          <w:bCs/>
          <w:sz w:val="20"/>
          <w:szCs w:val="20"/>
          <w:lang w:val="en-US" w:eastAsia="zh-CN"/>
        </w:rPr>
      </w:pPr>
    </w:p>
    <w:p>
      <w:pPr>
        <w:numPr>
          <w:ilvl w:val="0"/>
          <w:numId w:val="1"/>
        </w:numPr>
        <w:spacing w:after="240"/>
        <w:ind w:left="210" w:leftChars="0"/>
        <w:jc w:val="both"/>
        <w:rPr>
          <w:rFonts w:hint="eastAsia" w:ascii="宋体" w:hAnsi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bCs/>
          <w:sz w:val="20"/>
          <w:szCs w:val="20"/>
          <w:lang w:val="en-US" w:eastAsia="zh-CN"/>
        </w:rPr>
        <w:t>安防监控</w:t>
      </w:r>
    </w:p>
    <w:tbl>
      <w:tblPr>
        <w:tblStyle w:val="2"/>
        <w:tblW w:w="806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950"/>
        <w:gridCol w:w="3870"/>
        <w:gridCol w:w="637"/>
        <w:gridCol w:w="912"/>
        <w:gridCol w:w="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室内枪机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200万1/2.7”CMOS 筒型网络摄像机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最小照度:彩色:0.002 Lux @(F1.2,AGC ON),0 Lux with IR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镜头:2.7-12mm @ F1.4~2.8,水平视场角：105~30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宽动态范围:120dB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视频压缩标准:H.265 / H.264 / MJPEG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最大图像尺寸:1920 x 1080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存储功能:支持Micro SD(即TF卡)/Micro SDHC /Micro SDXC卡(128G)断网本地存储及断网续传、NAS(NFS,SMB/CIFS均支持)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通讯接口:1个RJ45 10M / 100M自适应以太网口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视频输出:1Vp-p Composite Output(75Ω/CVBS)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电源输出接口:支持1路DC12V 100mA电源输出,用于给拾音器供电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音频接口:1对音频输入(Line in)/输出(Line out)接口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报警输入:2路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报警输出:2路(报警输出最大支持DC12V 30mA)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工作温度和湿度:-30℃~60℃,湿度小于95%(无凝结)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电源供应:DC12V±25% / PoE(802.3af)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电源接口类型:Φ5.5mm圆头电源接口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功耗:DC 12 V:7W Max;PoE:9W Max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红外照射距离:30米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防护等级:IP67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配套支架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海康威视DS-2CD2626AX-TX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壁装支架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壁装支架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海康威视DS-1292ZJ-K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拾音器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1.拾音面积：10平方米-70平方米；音频传输距离：3000米；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2.灵敏度：-46dB；频率响应：20Hz ～ 20kHz；全指向；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3.信噪比：70dB ( 1米40 dB音源)，35dB (10米40 dB音源) 1KHz at 1 Pa；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4.动态范围：50dB (1KHz at Max dB SPL)；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5.最大承受音压：120dB SPL (1KHz，THD 1%)；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6.输出阻抗：600欧姆非平衡；；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7.输出信号幅度：2.5Vpp/-25db；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8.高灵敏度电容咪头，双咪头。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拾音器信号线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RVVP3*0.5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5B94B"/>
    <w:multiLevelType w:val="singleLevel"/>
    <w:tmpl w:val="02D5B94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GUzY2RmNDBkMTgzMzJjMGRiZjYzODgwZDhlNDAifQ=="/>
  </w:docVars>
  <w:rsids>
    <w:rsidRoot w:val="30B2417D"/>
    <w:rsid w:val="30B2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2024-05-23T06:52:00Z</dcterms:created>
  <dc:creator>神光毓逍遥</dc:creator>
  <cp:lastModifiedBy>神光毓逍遥</cp:lastModifiedBy>
  <dcterms:modified xsi:type="dcterms:W3CDTF">2024-05-23T06:54:57Z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E99553C5643148F7A372431B59C4495E_11</vt:lpwstr>
  </property>
</Properties>
</file>