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CC643">
      <w:pPr>
        <w:jc w:val="center"/>
        <w:rPr>
          <w:rFonts w:hint="default" w:eastAsia="宋体"/>
          <w:lang w:val="en-US" w:eastAsia="zh-CN"/>
        </w:rPr>
      </w:pPr>
      <w:bookmarkStart w:id="0" w:name="_GoBack"/>
      <w:r>
        <w:rPr>
          <w:rFonts w:hint="eastAsia"/>
          <w:sz w:val="28"/>
          <w:szCs w:val="28"/>
          <w:lang w:val="en-US" w:eastAsia="zh-CN"/>
        </w:rPr>
        <w:t>附件：语音实验室升级改造需求列表</w:t>
      </w:r>
      <w:bookmarkEnd w:id="0"/>
    </w:p>
    <w:tbl>
      <w:tblPr>
        <w:tblStyle w:val="2"/>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633"/>
        <w:gridCol w:w="622"/>
        <w:gridCol w:w="5319"/>
        <w:gridCol w:w="748"/>
        <w:gridCol w:w="774"/>
      </w:tblGrid>
      <w:tr w14:paraId="5E42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8" w:type="dxa"/>
            <w:vAlign w:val="center"/>
          </w:tcPr>
          <w:p w14:paraId="3D52AC6A">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货物</w:t>
            </w:r>
          </w:p>
          <w:p w14:paraId="76089EA4">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名称</w:t>
            </w:r>
          </w:p>
        </w:tc>
        <w:tc>
          <w:tcPr>
            <w:tcW w:w="633" w:type="dxa"/>
            <w:vAlign w:val="center"/>
          </w:tcPr>
          <w:p w14:paraId="6B53B291">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单位</w:t>
            </w:r>
          </w:p>
        </w:tc>
        <w:tc>
          <w:tcPr>
            <w:tcW w:w="622" w:type="dxa"/>
            <w:vAlign w:val="center"/>
          </w:tcPr>
          <w:p w14:paraId="5437F4F8">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数量</w:t>
            </w:r>
          </w:p>
        </w:tc>
        <w:tc>
          <w:tcPr>
            <w:tcW w:w="5319" w:type="dxa"/>
            <w:vAlign w:val="center"/>
          </w:tcPr>
          <w:p w14:paraId="27F34962">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主要规格</w:t>
            </w:r>
          </w:p>
        </w:tc>
        <w:tc>
          <w:tcPr>
            <w:tcW w:w="748" w:type="dxa"/>
            <w:vAlign w:val="center"/>
          </w:tcPr>
          <w:p w14:paraId="3FD52AC3">
            <w:pPr>
              <w:widowControl/>
              <w:spacing w:line="360" w:lineRule="auto"/>
              <w:jc w:val="center"/>
              <w:rPr>
                <w:rFonts w:hint="default" w:eastAsia="宋体"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证明材料要求</w:t>
            </w:r>
          </w:p>
        </w:tc>
        <w:tc>
          <w:tcPr>
            <w:tcW w:w="774" w:type="dxa"/>
            <w:vAlign w:val="center"/>
          </w:tcPr>
          <w:p w14:paraId="48739185">
            <w:pPr>
              <w:widowControl/>
              <w:spacing w:line="360" w:lineRule="auto"/>
              <w:jc w:val="center"/>
              <w:rPr>
                <w:rFonts w:hint="default"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是否接受进口产品</w:t>
            </w:r>
          </w:p>
        </w:tc>
      </w:tr>
      <w:tr w14:paraId="0CB1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8" w:type="dxa"/>
            <w:vAlign w:val="center"/>
          </w:tcPr>
          <w:p w14:paraId="79552D28">
            <w:pPr>
              <w:widowControl/>
              <w:spacing w:line="360" w:lineRule="auto"/>
              <w:jc w:val="center"/>
              <w:rPr>
                <w:rFonts w:cs="Times New Roman" w:asciiTheme="minorEastAsia" w:hAnsiTheme="minorEastAsia"/>
                <w:sz w:val="24"/>
                <w:szCs w:val="24"/>
              </w:rPr>
            </w:pPr>
            <w:r>
              <w:rPr>
                <w:rFonts w:hint="eastAsia" w:ascii="宋体" w:hAnsi="宋体" w:cs="宋体"/>
                <w:snapToGrid w:val="0"/>
                <w:kern w:val="0"/>
                <w:sz w:val="24"/>
                <w:szCs w:val="24"/>
                <w:lang w:val="zh-CN"/>
              </w:rPr>
              <w:t>★</w:t>
            </w:r>
            <w:r>
              <w:rPr>
                <w:rFonts w:hint="eastAsia" w:cs="Times New Roman" w:asciiTheme="minorEastAsia" w:hAnsiTheme="minorEastAsia"/>
                <w:sz w:val="24"/>
                <w:szCs w:val="24"/>
                <w:lang w:val="en-US" w:eastAsia="zh-CN"/>
              </w:rPr>
              <w:t>1、</w:t>
            </w:r>
            <w:r>
              <w:rPr>
                <w:rFonts w:hint="eastAsia" w:cs="Times New Roman" w:asciiTheme="minorEastAsia" w:hAnsiTheme="minorEastAsia"/>
                <w:sz w:val="24"/>
                <w:szCs w:val="24"/>
              </w:rPr>
              <w:t>数字语音教学系统</w:t>
            </w:r>
          </w:p>
        </w:tc>
        <w:tc>
          <w:tcPr>
            <w:tcW w:w="633" w:type="dxa"/>
            <w:vAlign w:val="center"/>
          </w:tcPr>
          <w:p w14:paraId="29239CA3">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lang w:val="en-US" w:eastAsia="zh-CN"/>
              </w:rPr>
              <w:t>套</w:t>
            </w:r>
          </w:p>
        </w:tc>
        <w:tc>
          <w:tcPr>
            <w:tcW w:w="622" w:type="dxa"/>
            <w:vAlign w:val="center"/>
          </w:tcPr>
          <w:p w14:paraId="79F80A7C">
            <w:pPr>
              <w:widowControl/>
              <w:spacing w:line="360" w:lineRule="auto"/>
              <w:jc w:val="center"/>
              <w:rPr>
                <w:rFonts w:hint="eastAsia" w:eastAsia="宋体" w:cs="Times New Roman" w:asciiTheme="minorEastAsia" w:hAnsiTheme="minorEastAsia"/>
                <w:sz w:val="24"/>
                <w:szCs w:val="24"/>
                <w:lang w:eastAsia="zh-CN"/>
              </w:rPr>
            </w:pPr>
            <w:r>
              <w:rPr>
                <w:rFonts w:hint="eastAsia" w:cs="Times New Roman" w:asciiTheme="minorEastAsia" w:hAnsiTheme="minorEastAsia"/>
                <w:sz w:val="24"/>
                <w:szCs w:val="24"/>
                <w:lang w:val="en-US" w:eastAsia="zh-CN"/>
              </w:rPr>
              <w:t>1</w:t>
            </w:r>
          </w:p>
        </w:tc>
        <w:tc>
          <w:tcPr>
            <w:tcW w:w="5319" w:type="dxa"/>
            <w:vAlign w:val="center"/>
          </w:tcPr>
          <w:p w14:paraId="06B5431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1、安装部署方便，支持Windows 7(x86&amp;x64)、Windows 8(x86&amp;x64)、Windows 8.1(x86&amp;x64)、Windows10(x86&amp;x64)、Windows11(x86&amp;x64)、Server2012(x86&amp;x64)、Server2016(x86&amp;x64)等Windows系统；软件激活需支持「在线激活」及「加密狗激活」两种方式；</w:t>
            </w:r>
          </w:p>
          <w:p w14:paraId="3F81276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*2、软件支持预设频道号及一键自动安装，界面支持4种语言简体中文、繁体中文、英文、日文，方便外教使用；(提供软件功能截图证明）</w:t>
            </w:r>
          </w:p>
          <w:p w14:paraId="3302F37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3、采用高品质语音编码和传输技术，广播教学流畅无延时，支持DirectDraw、Direct3D、OpenGL、3DMax、AutoCAD、Flash、DVD光驱等内容广播，接收屏幕广播及语音广播的各学生端桌面画面及耳机声音同步；</w:t>
            </w:r>
          </w:p>
          <w:p w14:paraId="37DE362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4、支持全屏广播、窗口广播、语音广播、学生演示、示范教学等广播功能，在窗口广播的模式下，学生端可以自主使用快捷键切换接收窗口的属性：全屏显示、窗口显示等，也可以自由切换显示属性：平移或者缩放显示。在屏幕广播的模式下，教师端和学生端都支持双显示器广播模式。广播时支持教师端和学生端显示CPU、内存等资源占用情况；(提供软件功能截图证明）</w:t>
            </w:r>
          </w:p>
          <w:p w14:paraId="27E8380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5、网络影院支持的视、音频模式需要满足多种主流格式：flv、rmvb、mp4、mkv、mov、avi、wmv、asf、rm、3gp、mpg、swf、mpeg；wav、mp3、wma、aac、flac、ape；支持标清、高清、超清视频，可以控制学生机的播放进度，同步学生端的播放窗口位置及大小，学生机可以断网续接。支持摄像头、CD\DVD等外部设备作为视频教学的发射源；</w:t>
            </w:r>
          </w:p>
          <w:p w14:paraId="1EB0ED8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6、电子白板支持老师可以实时开启与关闭电子画板，提供铅笔、指示棒、文字、直线、圆形、椭圆形、橡皮、矩形、提示框工具；可以随时撤销之前操作；可以打开文档、图片、软件程序界面作为电子画板的底图，或切换纯白、纯黑、当前桌面作为电子白板底图，并且电子白板教学同时自动开启语音教学；</w:t>
            </w:r>
          </w:p>
          <w:p w14:paraId="11D81A9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7、班级管理支持电子点名时显示学生的姓名、班级、学号等信息，强制点名，并可以把点名的情况生成报表；支持大图标、小图标、缩略图、列表、详细信息五种方式切换学生端视图显示方式；支持存储与应用不同的班级模型；(提供软件功能截图证明）</w:t>
            </w:r>
          </w:p>
          <w:p w14:paraId="7EED85B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8、分组管理支持分组管理、分组教学、分组讨论。老师可以将对上课的学生进行分组、添加成员、设置组长，并且给组长设置教学的屏幕广播、语音广播、网络影院、视频直播、远程桌面、远程遥控、文件传输等功能权限；老师可以直接套用分组进行分组教学，老师可轮流监测各组教学情况；</w:t>
            </w:r>
          </w:p>
          <w:p w14:paraId="0C4FFD5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9、考试支持综合考试、口语考试、随堂测试，以及执行文件传输功能发送文件或文件夹；综合考试支持AB卷，老师不需装软件可以在家编辑试卷，题型包括多选题、填空题、问答题、口试题、图片选择题、连线题主观题、选错题等题型，可以添加文本文件(如txt、word、excel、ppt…)、视音频文件(如flv、rmvb、mp4、mkv、mov、avi、wmv、asf、rm、3gp、mpg、swf、mpeg；wav、mp3、wma、aac、flac、ape)作为题材，可以自动或自主配分，支持限定考试时间，考试结束后可以智能分析答卷；(提供软件功能截图证明）</w:t>
            </w:r>
          </w:p>
          <w:p w14:paraId="5091CA7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*10、支持word试题导入；考试支持ABCD卷，指定不同学生对不同考试内容进行测试。支持添加音视频，设置播放时间，支持模拟大学英语四六级考试，支持暂挂考试；(提供软件功能截图证明）</w:t>
            </w:r>
          </w:p>
          <w:p w14:paraId="36E0C1B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11、提供多种语言学习的方式：语音示范、老师训话、复读联系、存储声音、声音练习、语音比较、角色扮演、同声传译、群组聊天、多路广播、主题讨论；语音清晰、无延时，无需厂商定制语音盒及耳机支持；(提供软件功能截图证明）</w:t>
            </w:r>
          </w:p>
          <w:p w14:paraId="34F912D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12、角色扮演支持教师端指定学生扮演视频中的人物模拟对话，教师在对话过程中可以发布些指导信息，提高教学互动性和学生口语水平；群组聊天支持不限个群组同时进行语音聊天，老师可以随时加入讨论、循环监听各个分组的讨论；支持四路不同音视频同时广播，指定学生选择不同的训练文件；主题讨论支持添加文本（.txt，.log等）、图片（.bmp，.jpg，.png等）、视频（.mp3，.avi，.wav等）文件指定学生以此为主题进行讨论，也可以套用分组，支持文字和语音；(提供软件功能截图证明）</w:t>
            </w:r>
          </w:p>
          <w:p w14:paraId="215F71E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13、远程管理支持远程桌面、远程遥控、远程设置、远程命令、远程开关机、远程注销、远程重启、远程登录windows、远程修改学生端密码、同步用户操作系统时间、远程关闭应用程序、远程上网限制、远程U盘限制、远程光驱限制、远程卸载学生端程序，教师端可以以「全屏/窗口」方式「轮流/顺序」监看学生端的电脑桌面并可以自定义学生端桌面显示的分辨率，教师端可在监看学生端桌面时远程发送「Ctrl+Alt+Del」键、进行文件传输、截屏操作，远程遥控支持剪切板同步以及群组遥控；(提供软件功能截图证明）</w:t>
            </w:r>
          </w:p>
          <w:p w14:paraId="4FE197B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13、其他教学工具支持屏幕录制、教师端可以远程统一启动学生端自学、网站教学、指定学生上/下线、显示/隐藏学生端面板、锁定键鼠/解锁键鼠、自定义工具栏、创建不同权限的用户、同步操作系统时间、发送消息、发送通知支持学生端显示倒计时可自动关闭的窗口、浮动工具条；(提供软件功能截图证明）</w:t>
            </w:r>
          </w:p>
          <w:p w14:paraId="0FAB6F6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14、学生端需支持修改学生端程序密码、浮动工具条、发送消息、电子举手、文件提交、屏幕录制、卸载；</w:t>
            </w:r>
          </w:p>
          <w:p w14:paraId="47ECE4E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cs="Times New Roman" w:asciiTheme="minorEastAsia" w:hAnsiTheme="minorEastAsia"/>
                <w:sz w:val="24"/>
                <w:szCs w:val="24"/>
              </w:rPr>
            </w:pPr>
            <w:r>
              <w:rPr>
                <w:rFonts w:hint="eastAsia" w:ascii="宋体" w:hAnsi="宋体" w:cs="Times New Roman"/>
                <w:sz w:val="24"/>
                <w:szCs w:val="24"/>
              </w:rPr>
              <w:t>15、提供厂商三年免费升级售后服务承诺函并加盖厂商公章；</w:t>
            </w:r>
          </w:p>
        </w:tc>
        <w:tc>
          <w:tcPr>
            <w:tcW w:w="748" w:type="dxa"/>
            <w:vAlign w:val="center"/>
          </w:tcPr>
          <w:p w14:paraId="46260E8D">
            <w:pPr>
              <w:widowControl/>
              <w:spacing w:line="360" w:lineRule="auto"/>
              <w:jc w:val="center"/>
              <w:rPr>
                <w:rFonts w:cs="Times New Roman" w:asciiTheme="minorEastAsia" w:hAnsiTheme="minorEastAsia"/>
                <w:sz w:val="24"/>
                <w:szCs w:val="24"/>
              </w:rPr>
            </w:pPr>
            <w:r>
              <w:rPr>
                <w:rFonts w:hint="eastAsia" w:ascii="宋体" w:hAnsi="宋体" w:cs="Times New Roman"/>
                <w:sz w:val="24"/>
                <w:szCs w:val="24"/>
                <w:lang w:eastAsia="zh-CN"/>
              </w:rPr>
              <w:t>是</w:t>
            </w:r>
          </w:p>
        </w:tc>
        <w:tc>
          <w:tcPr>
            <w:tcW w:w="774" w:type="dxa"/>
            <w:vAlign w:val="center"/>
          </w:tcPr>
          <w:p w14:paraId="09061A4C">
            <w:pPr>
              <w:widowControl/>
              <w:spacing w:line="360" w:lineRule="auto"/>
              <w:jc w:val="center"/>
              <w:rPr>
                <w:rFonts w:hint="eastAsia" w:eastAsia="宋体"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1356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8" w:type="dxa"/>
            <w:vAlign w:val="center"/>
          </w:tcPr>
          <w:p w14:paraId="0412C8FC">
            <w:pPr>
              <w:widowControl/>
              <w:spacing w:line="360" w:lineRule="auto"/>
              <w:jc w:val="center"/>
              <w:rPr>
                <w:rFonts w:hint="default" w:eastAsia="宋体" w:cs="Times New Roman" w:asciiTheme="minorEastAsia" w:hAnsiTheme="minorEastAsia"/>
                <w:sz w:val="24"/>
                <w:szCs w:val="24"/>
              </w:rPr>
            </w:pPr>
            <w:r>
              <w:rPr>
                <w:rFonts w:hint="eastAsia" w:cs="Times New Roman" w:asciiTheme="minorEastAsia" w:hAnsiTheme="minorEastAsia"/>
                <w:sz w:val="24"/>
                <w:szCs w:val="24"/>
                <w:lang w:val="en-US" w:eastAsia="zh-CN"/>
              </w:rPr>
              <w:t>2、</w:t>
            </w:r>
            <w:r>
              <w:rPr>
                <w:rFonts w:hint="eastAsia" w:cs="Times New Roman" w:asciiTheme="minorEastAsia" w:hAnsiTheme="minorEastAsia"/>
                <w:sz w:val="24"/>
                <w:szCs w:val="24"/>
              </w:rPr>
              <w:t>学生机</w:t>
            </w:r>
          </w:p>
        </w:tc>
        <w:tc>
          <w:tcPr>
            <w:tcW w:w="633" w:type="dxa"/>
            <w:vAlign w:val="center"/>
          </w:tcPr>
          <w:p w14:paraId="36D16640">
            <w:pPr>
              <w:widowControl/>
              <w:spacing w:line="360" w:lineRule="auto"/>
              <w:jc w:val="center"/>
              <w:rPr>
                <w:rFonts w:hint="eastAsia" w:cs="Times New Roman" w:asciiTheme="minorEastAsia" w:hAnsiTheme="minorEastAsia"/>
                <w:sz w:val="24"/>
                <w:szCs w:val="24"/>
              </w:rPr>
            </w:pPr>
            <w:r>
              <w:rPr>
                <w:rFonts w:hint="eastAsia" w:cs="Times New Roman" w:asciiTheme="minorEastAsia" w:hAnsiTheme="minorEastAsia"/>
                <w:sz w:val="24"/>
                <w:szCs w:val="24"/>
                <w:lang w:eastAsia="zh-CN"/>
              </w:rPr>
              <w:t>台</w:t>
            </w:r>
          </w:p>
        </w:tc>
        <w:tc>
          <w:tcPr>
            <w:tcW w:w="622" w:type="dxa"/>
            <w:vAlign w:val="center"/>
          </w:tcPr>
          <w:p w14:paraId="62145A5C">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64</w:t>
            </w:r>
          </w:p>
        </w:tc>
        <w:tc>
          <w:tcPr>
            <w:tcW w:w="5319" w:type="dxa"/>
            <w:vAlign w:val="center"/>
          </w:tcPr>
          <w:p w14:paraId="64267AC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1、处理器: X86架构，四核，主频≥2.0GHz，最高睿频≥2.9GHz；</w:t>
            </w:r>
          </w:p>
          <w:p w14:paraId="0EA618A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2、内存：≥16G DDR4；</w:t>
            </w:r>
          </w:p>
          <w:p w14:paraId="619068F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3、存储：≥256G M.2 SSD；</w:t>
            </w:r>
          </w:p>
          <w:p w14:paraId="77DA3FB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4、显卡：英特尔® 核芯显卡；</w:t>
            </w:r>
          </w:p>
          <w:p w14:paraId="0B8CEAE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5、网卡：千兆网卡；</w:t>
            </w:r>
          </w:p>
          <w:p w14:paraId="79E5EB5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6、外部接口：USB2.0≥4, USB3.0≥2，VGA端口≥1，HDMI端口≥1，千兆自适应RJ-45≥1，音频输出输入≥1；</w:t>
            </w:r>
          </w:p>
          <w:p w14:paraId="29BB1A6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lang w:val="en-US" w:eastAsia="zh-CN"/>
              </w:rPr>
              <w:t>7</w:t>
            </w:r>
            <w:r>
              <w:rPr>
                <w:rFonts w:hint="eastAsia" w:ascii="宋体" w:hAnsi="宋体" w:cs="Times New Roman"/>
                <w:sz w:val="24"/>
                <w:szCs w:val="24"/>
              </w:rPr>
              <w:t>、工作环境：温度0°C-40°C，湿度30%-90%（非冷凝）</w:t>
            </w:r>
          </w:p>
          <w:p w14:paraId="19380B6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cs="Times New Roman"/>
                <w:sz w:val="24"/>
                <w:szCs w:val="24"/>
                <w:lang w:val="en-US" w:eastAsia="zh-CN"/>
              </w:rPr>
              <w:t>8</w:t>
            </w:r>
            <w:r>
              <w:rPr>
                <w:rFonts w:hint="eastAsia" w:ascii="宋体" w:hAnsi="宋体" w:cs="Times New Roman"/>
                <w:sz w:val="24"/>
                <w:szCs w:val="24"/>
              </w:rPr>
              <w:t>、质保不低于三年；</w:t>
            </w:r>
          </w:p>
        </w:tc>
        <w:tc>
          <w:tcPr>
            <w:tcW w:w="748" w:type="dxa"/>
            <w:vAlign w:val="center"/>
          </w:tcPr>
          <w:p w14:paraId="03F60799">
            <w:pPr>
              <w:widowControl/>
              <w:spacing w:line="360" w:lineRule="auto"/>
              <w:jc w:val="center"/>
              <w:rPr>
                <w:rFonts w:cs="Times New Roman" w:asciiTheme="minorEastAsia" w:hAnsiTheme="minorEastAsia"/>
                <w:sz w:val="24"/>
                <w:szCs w:val="24"/>
              </w:rPr>
            </w:pPr>
            <w:r>
              <w:rPr>
                <w:rFonts w:hint="eastAsia" w:ascii="宋体" w:hAnsi="宋体" w:cs="Times New Roman"/>
                <w:sz w:val="24"/>
                <w:szCs w:val="24"/>
                <w:lang w:eastAsia="zh-CN"/>
              </w:rPr>
              <w:t>否</w:t>
            </w:r>
          </w:p>
        </w:tc>
        <w:tc>
          <w:tcPr>
            <w:tcW w:w="774" w:type="dxa"/>
            <w:vAlign w:val="center"/>
          </w:tcPr>
          <w:p w14:paraId="00E42103">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47B1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8" w:type="dxa"/>
            <w:vAlign w:val="center"/>
          </w:tcPr>
          <w:p w14:paraId="155CD8C6">
            <w:pPr>
              <w:widowControl/>
              <w:spacing w:line="360" w:lineRule="auto"/>
              <w:jc w:val="center"/>
              <w:rPr>
                <w:rFonts w:hint="default" w:eastAsia="宋体" w:cs="Times New Roman" w:asciiTheme="minorEastAsia" w:hAnsiTheme="minorEastAsia"/>
                <w:sz w:val="24"/>
                <w:szCs w:val="24"/>
              </w:rPr>
            </w:pPr>
            <w:r>
              <w:rPr>
                <w:rFonts w:hint="eastAsia" w:cs="Times New Roman" w:asciiTheme="minorEastAsia" w:hAnsiTheme="minorEastAsia"/>
                <w:sz w:val="24"/>
                <w:szCs w:val="24"/>
                <w:lang w:val="en-US" w:eastAsia="zh-CN"/>
              </w:rPr>
              <w:t>3、</w:t>
            </w:r>
            <w:r>
              <w:rPr>
                <w:rFonts w:hint="eastAsia" w:cs="Times New Roman" w:asciiTheme="minorEastAsia" w:hAnsiTheme="minorEastAsia"/>
                <w:sz w:val="24"/>
                <w:szCs w:val="24"/>
              </w:rPr>
              <w:t>教师机</w:t>
            </w:r>
          </w:p>
        </w:tc>
        <w:tc>
          <w:tcPr>
            <w:tcW w:w="633" w:type="dxa"/>
            <w:vAlign w:val="center"/>
          </w:tcPr>
          <w:p w14:paraId="10023C5E">
            <w:pPr>
              <w:widowControl/>
              <w:spacing w:line="360" w:lineRule="auto"/>
              <w:jc w:val="center"/>
              <w:rPr>
                <w:rFonts w:hint="eastAsia" w:cs="Times New Roman" w:asciiTheme="minorEastAsia" w:hAnsiTheme="minorEastAsia"/>
                <w:sz w:val="24"/>
                <w:szCs w:val="24"/>
              </w:rPr>
            </w:pPr>
            <w:r>
              <w:rPr>
                <w:rFonts w:hint="eastAsia" w:cs="Times New Roman" w:asciiTheme="minorEastAsia" w:hAnsiTheme="minorEastAsia"/>
                <w:sz w:val="24"/>
                <w:szCs w:val="24"/>
                <w:lang w:val="en-US" w:eastAsia="zh-CN"/>
              </w:rPr>
              <w:t>台</w:t>
            </w:r>
          </w:p>
        </w:tc>
        <w:tc>
          <w:tcPr>
            <w:tcW w:w="622" w:type="dxa"/>
            <w:vAlign w:val="center"/>
          </w:tcPr>
          <w:p w14:paraId="3B3983C0">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1</w:t>
            </w:r>
          </w:p>
        </w:tc>
        <w:tc>
          <w:tcPr>
            <w:tcW w:w="5319" w:type="dxa"/>
            <w:vAlign w:val="center"/>
          </w:tcPr>
          <w:p w14:paraId="5B4A623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1、机型：商用台式电脑；</w:t>
            </w:r>
          </w:p>
          <w:p w14:paraId="7CA18F9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2、CPU：i5 12代及以上处理器, 不低于十核心，主频≥2.5GHz；</w:t>
            </w:r>
          </w:p>
          <w:p w14:paraId="114702E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3、内存：≥16GB，最大支持不小于64G内存；</w:t>
            </w:r>
          </w:p>
          <w:p w14:paraId="0EDC16E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4、硬盘：≥1TB固态硬盘；</w:t>
            </w:r>
          </w:p>
          <w:p w14:paraId="49F00DD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5、显卡：集显；</w:t>
            </w:r>
          </w:p>
          <w:p w14:paraId="1408C25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6、键盘：同品牌抗菌防水键盘；</w:t>
            </w:r>
          </w:p>
          <w:p w14:paraId="7660F60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7、鼠标：同品牌抗菌鼠标；</w:t>
            </w:r>
          </w:p>
          <w:p w14:paraId="6715B49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8、显示器：主机同品牌23.8寸显示器；</w:t>
            </w:r>
          </w:p>
          <w:p w14:paraId="52FD99D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9、网卡：主板集成 10/100M/1000M 自适应以太网卡；</w:t>
            </w:r>
          </w:p>
          <w:p w14:paraId="6FF76DD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cs="Times New Roman"/>
                <w:sz w:val="24"/>
                <w:szCs w:val="24"/>
              </w:rPr>
              <w:t>10、质保不低于三年；</w:t>
            </w:r>
          </w:p>
        </w:tc>
        <w:tc>
          <w:tcPr>
            <w:tcW w:w="748" w:type="dxa"/>
            <w:vAlign w:val="center"/>
          </w:tcPr>
          <w:p w14:paraId="749AE101">
            <w:pPr>
              <w:widowControl/>
              <w:spacing w:line="360" w:lineRule="auto"/>
              <w:jc w:val="center"/>
              <w:rPr>
                <w:rFonts w:cs="Times New Roman" w:asciiTheme="minorEastAsia" w:hAnsiTheme="minorEastAsia"/>
                <w:sz w:val="24"/>
                <w:szCs w:val="24"/>
              </w:rPr>
            </w:pPr>
            <w:r>
              <w:rPr>
                <w:rFonts w:hint="eastAsia" w:ascii="宋体" w:hAnsi="宋体" w:cs="Times New Roman"/>
                <w:sz w:val="24"/>
                <w:szCs w:val="24"/>
                <w:lang w:eastAsia="zh-CN"/>
              </w:rPr>
              <w:t>否</w:t>
            </w:r>
          </w:p>
        </w:tc>
        <w:tc>
          <w:tcPr>
            <w:tcW w:w="774" w:type="dxa"/>
            <w:vAlign w:val="center"/>
          </w:tcPr>
          <w:p w14:paraId="79AAC127">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3246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8" w:type="dxa"/>
            <w:vAlign w:val="center"/>
          </w:tcPr>
          <w:p w14:paraId="418FB0D1">
            <w:pPr>
              <w:widowControl/>
              <w:spacing w:line="360" w:lineRule="auto"/>
              <w:jc w:val="both"/>
              <w:rPr>
                <w:rFonts w:hint="default" w:eastAsia="宋体" w:cs="Times New Roman" w:asciiTheme="minorEastAsia" w:hAnsiTheme="minorEastAsia"/>
                <w:sz w:val="24"/>
                <w:szCs w:val="24"/>
              </w:rPr>
            </w:pPr>
            <w:r>
              <w:rPr>
                <w:rFonts w:hint="eastAsia" w:ascii="宋体" w:hAnsi="宋体" w:cs="宋体"/>
                <w:snapToGrid w:val="0"/>
                <w:kern w:val="0"/>
                <w:sz w:val="24"/>
                <w:szCs w:val="24"/>
                <w:lang w:val="zh-CN"/>
              </w:rPr>
              <w:t>★</w:t>
            </w:r>
            <w:r>
              <w:rPr>
                <w:rFonts w:hint="eastAsia" w:cs="Times New Roman" w:asciiTheme="minorEastAsia" w:hAnsiTheme="minorEastAsia"/>
                <w:sz w:val="24"/>
                <w:szCs w:val="24"/>
                <w:lang w:val="en-US" w:eastAsia="zh-CN"/>
              </w:rPr>
              <w:t>4、</w:t>
            </w:r>
            <w:r>
              <w:rPr>
                <w:rFonts w:hint="eastAsia" w:cs="Times New Roman" w:asciiTheme="minorEastAsia" w:hAnsiTheme="minorEastAsia"/>
                <w:sz w:val="24"/>
                <w:szCs w:val="24"/>
              </w:rPr>
              <w:t>学生机管控系统（管理端）</w:t>
            </w:r>
          </w:p>
        </w:tc>
        <w:tc>
          <w:tcPr>
            <w:tcW w:w="633" w:type="dxa"/>
            <w:vAlign w:val="center"/>
          </w:tcPr>
          <w:p w14:paraId="15C6A0E0">
            <w:pPr>
              <w:widowControl/>
              <w:spacing w:line="360" w:lineRule="auto"/>
              <w:jc w:val="center"/>
              <w:rPr>
                <w:rFonts w:hint="eastAsia" w:cs="Times New Roman" w:asciiTheme="minorEastAsia" w:hAnsiTheme="minorEastAsia"/>
                <w:sz w:val="24"/>
                <w:szCs w:val="24"/>
              </w:rPr>
            </w:pPr>
            <w:r>
              <w:rPr>
                <w:rFonts w:hint="eastAsia" w:cs="Times New Roman" w:asciiTheme="minorEastAsia" w:hAnsiTheme="minorEastAsia"/>
                <w:sz w:val="24"/>
                <w:szCs w:val="24"/>
                <w:lang w:val="en-US" w:eastAsia="zh-CN"/>
              </w:rPr>
              <w:t>套</w:t>
            </w:r>
          </w:p>
        </w:tc>
        <w:tc>
          <w:tcPr>
            <w:tcW w:w="622" w:type="dxa"/>
            <w:vAlign w:val="center"/>
          </w:tcPr>
          <w:p w14:paraId="41A02BFA">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1</w:t>
            </w:r>
          </w:p>
        </w:tc>
        <w:tc>
          <w:tcPr>
            <w:tcW w:w="5319" w:type="dxa"/>
            <w:vAlign w:val="center"/>
          </w:tcPr>
          <w:p w14:paraId="537D562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1、基于WEB可视化界面管理，单台管理服务器可支持对VDI、VOI两种架构以及虚实双系统的统一管理，支持麒麟、统信等国产操作系统；</w:t>
            </w:r>
          </w:p>
          <w:p w14:paraId="662FCCA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2、可对VDI和VOI云桌面、终端、电子教学软件、用户、基础镜像等进行统一管理，在一个Web平台上即可完成VDI和VOI云桌面基础镜像上传、模板创建、发布、用户创建、云终端管理、电子教学软件配置更新等操作；(提供软件功能截图证明）</w:t>
            </w:r>
          </w:p>
          <w:p w14:paraId="44F1CD9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3、支持通过集群功能实现负载均衡，当主控服务器出现宕机或网络故障时，备控自动切换为主控，实现会话切换不中断，无需增加第三方控制器；</w:t>
            </w:r>
          </w:p>
          <w:p w14:paraId="1D7A931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*4、支持VDI、VOI融合架构下的教学和个人桌面两种管理模式，教学桌面和个人桌面管理功能和界面上需独立拆分；(提供软件功能截图证明）</w:t>
            </w:r>
          </w:p>
          <w:p w14:paraId="305B300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5、支持VDI教学模板创建、编辑、删除、复制、下载、开关机等，模板可转让和共享给不同的管理员；可对模板的磁盘文件进行签名和文件校验，不完整的磁盘文件可实现重传；</w:t>
            </w:r>
          </w:p>
          <w:p w14:paraId="7396B81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6、支持VOI教学模板创建、编辑、删除、复制、下载、开关机、种子生成等，模板可转让、共享和链接分享给不同的管理员；可对模板的磁盘文件进行查看，可对系统镜像和数据镜像重新生成种子；(提供软件功能截图证明）</w:t>
            </w:r>
          </w:p>
          <w:p w14:paraId="65B76CB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*7、支持配置VDI、VOI教学模板内安装的软件清单，在终端系统选择界面可显示每个桌面对应的软件清单描述信息；(提供软件功能截图证明）</w:t>
            </w:r>
          </w:p>
          <w:p w14:paraId="12384D6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8、支持自定义云桌面显示传输协议模式，可根据服务器和终端配置选择矢量模式或流模式；(提供软件功能截图证明）</w:t>
            </w:r>
          </w:p>
          <w:p w14:paraId="0C79C70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9、支持创建、删除、编辑VOI场景分组，可对组中的VOI桌面的系统盘和数据盘分别进行还原属性的编辑，可预设系统盘预留空间和数据盘预留空间；模板更新可选择增量、覆盖等不同的更新模式；可配置VOI终端的网络模式，支持开启或禁用将客户端IP作为桌面IP；(提供软件功能截图证明）</w:t>
            </w:r>
          </w:p>
          <w:p w14:paraId="4FCF45C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10、支持设置虚实双系统，可指定开机默认进入VDI虚系统或VOI实系统；默认进入VDI虚系统时，可选择VDI断网后自动、手动、不切换到VOI实系统，选择自动切换时，可选择设置VDI允许的网络时延；(提供软件功能截图证明）</w:t>
            </w:r>
          </w:p>
          <w:p w14:paraId="70E36CC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 xml:space="preserve">11、VDI教学桌面支持排课功能，可设置学期、支持按分组、教学场景进行教学排课，根据课表时间自动启动； </w:t>
            </w:r>
          </w:p>
          <w:p w14:paraId="54B4957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*12、VDI终端可通过管理平台设置电子教学软件的顶层服务IP、教室编号、教学分组、组播IP、组播端口、组播模式等，组播模式包括但不限于流模式和矢量模式；(提供软件功能截图证明）</w:t>
            </w:r>
          </w:p>
          <w:p w14:paraId="2D1E23F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*13、支持对VOI终端批量进行维护，包括进入维护模式、清空所有桌面、下发桌面、取消下发、删除特定桌面、指定TCP模式下发桌面等；(提供软件功能截图证明）</w:t>
            </w:r>
          </w:p>
          <w:p w14:paraId="5FFA9A2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14、支持对VOI终端添加数据盘，可设置数据盘大小和清空模式，数据盘可选择多个桌面组进行共享；</w:t>
            </w:r>
          </w:p>
          <w:p w14:paraId="7C239B3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15、教师端屏幕广播时采用终端本地网络，无需占用云桌面网络带宽，云桌面断开连接时，不影响屏幕广播的正常使用；(提供软件功能截图证明）</w:t>
            </w:r>
          </w:p>
          <w:p w14:paraId="5B4BAA9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16、支持对VOI终端进行批量桌面切换、进入或退出编辑模式，编辑模式下可实现还原桌面不还原，同时可根据需求批量清除编辑模式下产生的数据；</w:t>
            </w:r>
          </w:p>
          <w:p w14:paraId="5AF9CB8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*17、VOI终端可通过管理平台批量设置教室号、教师机IP、顶层服务IP、频道号、角色标识，角色可选择学生终端或教师终端；(提供软件功能截图证明）</w:t>
            </w:r>
          </w:p>
          <w:p w14:paraId="22268FE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18、支持对多个VOI分组或教室进行批量操作，操作内容包括但不限于维护、下发、取消、清空、启用监控、关闭监控；(提供软件功能截图证明）</w:t>
            </w:r>
          </w:p>
          <w:p w14:paraId="6BE3BEC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*19、支持对所选终端或分组内所有终端导出MAC地址信息，方便终端硬件地址的收集和汇总；(提供软件功能截图证明）</w:t>
            </w:r>
          </w:p>
          <w:p w14:paraId="59415BC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20、支持对平台的数据进行备份，自动备份时可设置备份文件数量、路径、周期和执行时间，备份周期最长可选择按月备份，执行时间可精确分钟；</w:t>
            </w:r>
          </w:p>
          <w:p w14:paraId="28AE7D3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21、支持分权管理，可对不同的管理员提供不同的管理权限，权限可精确到每个模块的相关功能；</w:t>
            </w:r>
          </w:p>
          <w:p w14:paraId="2A3E3ED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22、可设置云桌面、服务器、终端进行定时关机任务，可批量设置关机的执行周期和执行时间，执行时间每分钟；</w:t>
            </w:r>
          </w:p>
          <w:p w14:paraId="08AFC50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*23、支持对平台进行整体升级和模块升级，执行模块升级时可选择管理平台、顶层服务、BT服务、协议库等模块进行独立升级；(提供软件功能截图证明）</w:t>
            </w:r>
          </w:p>
          <w:p w14:paraId="54E8BF3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*24、支持管理平台开启或关闭维护模式，实现管理员在计划内进行有效升级维护；(提供软件功能截图证明）</w:t>
            </w:r>
          </w:p>
          <w:p w14:paraId="2D95757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25、云桌面多系统时，教师端可一键控制学生进入指定的云桌面，提供选择进入指定桌面的功能界面截图；</w:t>
            </w:r>
          </w:p>
          <w:p w14:paraId="5A8E579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cs="Times New Roman"/>
                <w:sz w:val="24"/>
                <w:szCs w:val="24"/>
              </w:rPr>
              <w:t>26、含65台终端接入平台授权和软件三年免费升级服务</w:t>
            </w:r>
            <w:r>
              <w:rPr>
                <w:rFonts w:hint="eastAsia" w:ascii="宋体" w:hAnsi="宋体" w:cs="Times New Roman"/>
                <w:sz w:val="24"/>
                <w:szCs w:val="24"/>
                <w:lang w:val="en-US" w:eastAsia="zh-CN"/>
              </w:rPr>
              <w:t>加盖厂商公章</w:t>
            </w:r>
            <w:r>
              <w:rPr>
                <w:rFonts w:hint="eastAsia" w:ascii="宋体" w:hAnsi="宋体" w:cs="Times New Roman"/>
                <w:sz w:val="24"/>
                <w:szCs w:val="24"/>
              </w:rPr>
              <w:t>；</w:t>
            </w:r>
          </w:p>
        </w:tc>
        <w:tc>
          <w:tcPr>
            <w:tcW w:w="748" w:type="dxa"/>
            <w:vAlign w:val="center"/>
          </w:tcPr>
          <w:p w14:paraId="446AAD96">
            <w:pPr>
              <w:widowControl/>
              <w:spacing w:line="360" w:lineRule="auto"/>
              <w:jc w:val="center"/>
              <w:rPr>
                <w:rFonts w:cs="Times New Roman" w:asciiTheme="minorEastAsia" w:hAnsiTheme="minorEastAsia"/>
                <w:sz w:val="24"/>
                <w:szCs w:val="24"/>
              </w:rPr>
            </w:pPr>
            <w:r>
              <w:rPr>
                <w:rFonts w:hint="eastAsia" w:ascii="宋体" w:hAnsi="宋体" w:cs="Times New Roman"/>
                <w:sz w:val="24"/>
                <w:szCs w:val="24"/>
                <w:lang w:eastAsia="zh-CN"/>
              </w:rPr>
              <w:t>是</w:t>
            </w:r>
          </w:p>
        </w:tc>
        <w:tc>
          <w:tcPr>
            <w:tcW w:w="774" w:type="dxa"/>
            <w:vAlign w:val="center"/>
          </w:tcPr>
          <w:p w14:paraId="3CE44BE5">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6AC8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8" w:type="dxa"/>
            <w:vAlign w:val="center"/>
          </w:tcPr>
          <w:p w14:paraId="452343AB">
            <w:pPr>
              <w:widowControl/>
              <w:spacing w:line="360" w:lineRule="auto"/>
              <w:jc w:val="center"/>
              <w:rPr>
                <w:rFonts w:hint="default" w:eastAsia="宋体" w:cs="Times New Roman" w:asciiTheme="minorEastAsia" w:hAnsiTheme="minorEastAsia"/>
                <w:sz w:val="24"/>
                <w:szCs w:val="24"/>
              </w:rPr>
            </w:pPr>
            <w:r>
              <w:rPr>
                <w:rFonts w:hint="eastAsia" w:ascii="宋体" w:hAnsi="宋体" w:cs="宋体"/>
                <w:snapToGrid w:val="0"/>
                <w:kern w:val="0"/>
                <w:sz w:val="24"/>
                <w:szCs w:val="24"/>
                <w:lang w:val="zh-CN"/>
              </w:rPr>
              <w:t>★</w:t>
            </w:r>
            <w:r>
              <w:rPr>
                <w:rFonts w:hint="eastAsia" w:cs="Times New Roman" w:asciiTheme="minorEastAsia" w:hAnsiTheme="minorEastAsia"/>
                <w:sz w:val="24"/>
                <w:szCs w:val="24"/>
                <w:lang w:val="en-US" w:eastAsia="zh-CN"/>
              </w:rPr>
              <w:t>5、</w:t>
            </w:r>
            <w:r>
              <w:rPr>
                <w:rFonts w:hint="eastAsia" w:cs="Times New Roman" w:asciiTheme="minorEastAsia" w:hAnsiTheme="minorEastAsia"/>
                <w:sz w:val="24"/>
                <w:szCs w:val="24"/>
              </w:rPr>
              <w:t>学生机管控系统（学生端）</w:t>
            </w:r>
          </w:p>
        </w:tc>
        <w:tc>
          <w:tcPr>
            <w:tcW w:w="633" w:type="dxa"/>
            <w:vAlign w:val="center"/>
          </w:tcPr>
          <w:p w14:paraId="573CA961">
            <w:pPr>
              <w:widowControl/>
              <w:spacing w:line="360" w:lineRule="auto"/>
              <w:jc w:val="center"/>
              <w:rPr>
                <w:rFonts w:hint="eastAsia" w:cs="Times New Roman" w:asciiTheme="minorEastAsia" w:hAnsiTheme="minorEastAsia"/>
                <w:sz w:val="24"/>
                <w:szCs w:val="24"/>
              </w:rPr>
            </w:pPr>
            <w:r>
              <w:rPr>
                <w:rFonts w:hint="eastAsia" w:cs="Times New Roman" w:asciiTheme="minorEastAsia" w:hAnsiTheme="minorEastAsia"/>
                <w:sz w:val="24"/>
                <w:szCs w:val="24"/>
                <w:lang w:val="en-US" w:eastAsia="zh-CN"/>
              </w:rPr>
              <w:t>点位</w:t>
            </w:r>
          </w:p>
        </w:tc>
        <w:tc>
          <w:tcPr>
            <w:tcW w:w="622" w:type="dxa"/>
            <w:vAlign w:val="center"/>
          </w:tcPr>
          <w:p w14:paraId="48B6DD7B">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65</w:t>
            </w:r>
          </w:p>
        </w:tc>
        <w:tc>
          <w:tcPr>
            <w:tcW w:w="5319" w:type="dxa"/>
            <w:vAlign w:val="center"/>
          </w:tcPr>
          <w:p w14:paraId="780A959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1、支持在登录界面即可查看云桌面中所安装的软件信息，无需进入云桌面系统；</w:t>
            </w:r>
          </w:p>
          <w:p w14:paraId="1815BB0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*2、可通过终端程序可对电子教学软件参数进行配置，可设置教师机标识为教师终端、学生终端；教室号、教师机IP、顶层服务IP、频道号；；(提供软件功能截图证明）</w:t>
            </w:r>
          </w:p>
          <w:p w14:paraId="309076F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3、支持离线启动，当环境中网络故障或服务器故障时，终端能正常进入桌面系统和使用；</w:t>
            </w:r>
          </w:p>
          <w:p w14:paraId="0780063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4、终端可手动进入或退出维护模式，针对还原桌面进入维护模式后可保存桌面在使用过程中的数据不还原；</w:t>
            </w:r>
          </w:p>
          <w:p w14:paraId="0898852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5、可在终端客户端中进入命令行、同步默认桌面、取消同步、重装终端等操作；(提供软件功能截图证明）</w:t>
            </w:r>
          </w:p>
          <w:p w14:paraId="6DE922E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*6、支持终端清除数据功能，将不还原桌面、还原桌面进入维护模式下保存的系统设置和数据进行一键还原；(提供软件功能截图证明）</w:t>
            </w:r>
          </w:p>
          <w:p w14:paraId="60A3442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7、在终端设置界面，可以手动删除单个桌面或所有桌面，无需通过管理平台下发指令；</w:t>
            </w:r>
          </w:p>
          <w:p w14:paraId="6B214B0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*8、终端支持检测/修复磁盘工具，当终端因为其他异常情况出现磁盘故障时，可通过该工具实现一键检测和修复；(提供软件功能截图证明）</w:t>
            </w:r>
          </w:p>
          <w:p w14:paraId="7565B12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9、支持样机上传功能，在终端安装好系统之后，通过Windows客户端可以将当前终端系统上传为服务器模板，进行批量部署；</w:t>
            </w:r>
          </w:p>
          <w:p w14:paraId="6CD22EA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10、支持教师\学生机角色自动识别，即系统基于终端的教师\学生机角色自动识别教师\学生角色，无需提前在系统模板中设置，方便当教学过程中教师机故障后，无需修改模板等其他操作，选择任意一台学生机一键切换为教师机即可继续教学。提供软件功能截图证明；</w:t>
            </w:r>
          </w:p>
          <w:p w14:paraId="3AE0402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11、支持静默更新功能，终端处于开机使用过程中，监控到后台模板有更新，可在不影响现有使用情况下进行自动更新；</w:t>
            </w:r>
          </w:p>
          <w:p w14:paraId="7424A01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*12、本地系统和桌面系统电教软件为同一个安装程序，只需通过程序运行环境和身份识别即可区分当前运行位置与角色，提供软件功能截图证明；</w:t>
            </w:r>
          </w:p>
          <w:p w14:paraId="3F39156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13、支持服务器关机状态下的终端辅助批量部署，包括系统程序的批量部署、服务器参数批量设置和序号的批量设置；(提供软件功能截图证明）</w:t>
            </w:r>
          </w:p>
          <w:p w14:paraId="74E866A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14、支持终端桌面更新过程中的断点续传，有效处理各种异常关机、断电、断网等引起的中断，减少用户不必要的重复性操作与等待时间。当客户端开机或网络连接恢复正常时，服务端自动发现客户端并继续更新，无须手工干预；</w:t>
            </w:r>
          </w:p>
          <w:p w14:paraId="2151A94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15、支持终端虚拟磁盘部署多个相同或不相同的系统及软件环境，各系统完全相互独立，且同时显示于引导选单上，实现一机多用。可指定引导选单上的任意系统作为默认引导系统；</w:t>
            </w:r>
          </w:p>
          <w:p w14:paraId="3782FD1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*16、支持管理平台对单台终端或所有终端发送消息，终端的消息提示框可设置指定时间消失或需要手动关闭；(提供软件功能截图证明）</w:t>
            </w:r>
          </w:p>
          <w:p w14:paraId="7B9F9F0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17、支持Windows系统在线屏幕水印功能，桌面右上角置顶显示当前桌面信息水印（不会被其他窗口覆盖）内容包括当前桌面计算机名，终端序号，桌面IP等信息，便于管理员维护时快速查找对应的终端；</w:t>
            </w:r>
          </w:p>
          <w:p w14:paraId="2B37CDF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cs="Times New Roman"/>
                <w:sz w:val="24"/>
                <w:szCs w:val="24"/>
              </w:rPr>
              <w:t>*18、当终端和服务器端网络异常时，教师还可以通过终端教学软件进行作业收发功能。文件发送可设置发送到桌面或终端，提供软件功能截图证明；</w:t>
            </w:r>
          </w:p>
        </w:tc>
        <w:tc>
          <w:tcPr>
            <w:tcW w:w="748" w:type="dxa"/>
            <w:vAlign w:val="center"/>
          </w:tcPr>
          <w:p w14:paraId="5B2C09BB">
            <w:pPr>
              <w:widowControl/>
              <w:spacing w:line="360" w:lineRule="auto"/>
              <w:jc w:val="center"/>
              <w:rPr>
                <w:rFonts w:cs="Times New Roman" w:asciiTheme="minorEastAsia" w:hAnsiTheme="minorEastAsia"/>
                <w:sz w:val="24"/>
                <w:szCs w:val="24"/>
              </w:rPr>
            </w:pPr>
            <w:r>
              <w:rPr>
                <w:rFonts w:hint="eastAsia" w:ascii="宋体" w:hAnsi="宋体" w:cs="Times New Roman"/>
                <w:sz w:val="24"/>
                <w:szCs w:val="24"/>
                <w:lang w:eastAsia="zh-CN"/>
              </w:rPr>
              <w:t>是</w:t>
            </w:r>
          </w:p>
        </w:tc>
        <w:tc>
          <w:tcPr>
            <w:tcW w:w="774" w:type="dxa"/>
            <w:vAlign w:val="center"/>
          </w:tcPr>
          <w:p w14:paraId="017936F1">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3F48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8" w:type="dxa"/>
            <w:vAlign w:val="center"/>
          </w:tcPr>
          <w:p w14:paraId="587C60A4">
            <w:pPr>
              <w:widowControl/>
              <w:spacing w:line="360" w:lineRule="auto"/>
              <w:jc w:val="center"/>
              <w:rPr>
                <w:rFonts w:hint="default" w:eastAsia="宋体" w:cs="Times New Roman" w:asciiTheme="minorEastAsia" w:hAnsiTheme="minorEastAsia"/>
                <w:sz w:val="24"/>
                <w:szCs w:val="24"/>
              </w:rPr>
            </w:pPr>
            <w:r>
              <w:rPr>
                <w:rFonts w:hint="eastAsia" w:cs="Times New Roman" w:asciiTheme="minorEastAsia" w:hAnsiTheme="minorEastAsia"/>
                <w:sz w:val="24"/>
                <w:szCs w:val="24"/>
                <w:lang w:val="en-US" w:eastAsia="zh-CN"/>
              </w:rPr>
              <w:t>6、</w:t>
            </w:r>
            <w:r>
              <w:rPr>
                <w:rFonts w:hint="eastAsia" w:cs="Times New Roman" w:asciiTheme="minorEastAsia" w:hAnsiTheme="minorEastAsia"/>
                <w:sz w:val="24"/>
                <w:szCs w:val="24"/>
              </w:rPr>
              <w:t>48口接入交换机</w:t>
            </w:r>
          </w:p>
        </w:tc>
        <w:tc>
          <w:tcPr>
            <w:tcW w:w="633" w:type="dxa"/>
            <w:vAlign w:val="center"/>
          </w:tcPr>
          <w:p w14:paraId="129FB8DE">
            <w:pPr>
              <w:widowControl/>
              <w:spacing w:line="360" w:lineRule="auto"/>
              <w:jc w:val="center"/>
              <w:rPr>
                <w:rFonts w:hint="eastAsia" w:cs="Times New Roman" w:asciiTheme="minorEastAsia" w:hAnsiTheme="minorEastAsia"/>
                <w:sz w:val="24"/>
                <w:szCs w:val="24"/>
              </w:rPr>
            </w:pPr>
            <w:r>
              <w:rPr>
                <w:rFonts w:hint="eastAsia" w:cs="Times New Roman" w:asciiTheme="minorEastAsia" w:hAnsiTheme="minorEastAsia"/>
                <w:sz w:val="24"/>
                <w:szCs w:val="24"/>
                <w:lang w:val="en-US" w:eastAsia="zh-CN"/>
              </w:rPr>
              <w:t>台</w:t>
            </w:r>
          </w:p>
        </w:tc>
        <w:tc>
          <w:tcPr>
            <w:tcW w:w="622" w:type="dxa"/>
            <w:vAlign w:val="center"/>
          </w:tcPr>
          <w:p w14:paraId="4F83B757">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1</w:t>
            </w:r>
          </w:p>
        </w:tc>
        <w:tc>
          <w:tcPr>
            <w:tcW w:w="5319" w:type="dxa"/>
            <w:vAlign w:val="center"/>
          </w:tcPr>
          <w:p w14:paraId="117352E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cs="Times New Roman"/>
                <w:sz w:val="24"/>
                <w:szCs w:val="24"/>
              </w:rPr>
              <w:t>48个10/100/1000BASE-T以太网端口,4个万兆SFP+,交流供电，包转发率：≥144/166Mpps，交换容量：≥432Gbps/4.32Tbps</w:t>
            </w:r>
          </w:p>
        </w:tc>
        <w:tc>
          <w:tcPr>
            <w:tcW w:w="748" w:type="dxa"/>
            <w:vAlign w:val="center"/>
          </w:tcPr>
          <w:p w14:paraId="37BDDA8A">
            <w:pPr>
              <w:widowControl/>
              <w:spacing w:line="360" w:lineRule="auto"/>
              <w:jc w:val="center"/>
              <w:rPr>
                <w:rFonts w:cs="Times New Roman" w:asciiTheme="minorEastAsia" w:hAnsiTheme="minorEastAsia"/>
                <w:sz w:val="24"/>
                <w:szCs w:val="24"/>
              </w:rPr>
            </w:pPr>
            <w:r>
              <w:rPr>
                <w:rFonts w:hint="eastAsia" w:ascii="宋体" w:hAnsi="宋体" w:cs="Times New Roman"/>
                <w:sz w:val="24"/>
                <w:szCs w:val="24"/>
                <w:lang w:eastAsia="zh-CN"/>
              </w:rPr>
              <w:t>否</w:t>
            </w:r>
          </w:p>
        </w:tc>
        <w:tc>
          <w:tcPr>
            <w:tcW w:w="774" w:type="dxa"/>
            <w:vAlign w:val="center"/>
          </w:tcPr>
          <w:p w14:paraId="468EE281">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2552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8" w:type="dxa"/>
            <w:vAlign w:val="center"/>
          </w:tcPr>
          <w:p w14:paraId="28648A02">
            <w:pPr>
              <w:widowControl/>
              <w:spacing w:line="360" w:lineRule="auto"/>
              <w:jc w:val="both"/>
              <w:rPr>
                <w:rFonts w:hint="default" w:eastAsia="宋体" w:cs="Times New Roman" w:asciiTheme="minorEastAsia" w:hAnsiTheme="minorEastAsia"/>
                <w:sz w:val="24"/>
                <w:szCs w:val="24"/>
              </w:rPr>
            </w:pPr>
            <w:r>
              <w:rPr>
                <w:rFonts w:hint="eastAsia" w:cs="Times New Roman" w:asciiTheme="minorEastAsia" w:hAnsiTheme="minorEastAsia"/>
                <w:sz w:val="24"/>
                <w:szCs w:val="24"/>
                <w:lang w:val="en-US" w:eastAsia="zh-CN"/>
              </w:rPr>
              <w:t>7、</w:t>
            </w:r>
            <w:r>
              <w:rPr>
                <w:rFonts w:hint="eastAsia" w:cs="Times New Roman" w:asciiTheme="minorEastAsia" w:hAnsiTheme="minorEastAsia"/>
                <w:sz w:val="24"/>
                <w:szCs w:val="24"/>
              </w:rPr>
              <w:t>24口接入交换机</w:t>
            </w:r>
          </w:p>
        </w:tc>
        <w:tc>
          <w:tcPr>
            <w:tcW w:w="633" w:type="dxa"/>
            <w:vAlign w:val="center"/>
          </w:tcPr>
          <w:p w14:paraId="50B63F50">
            <w:pPr>
              <w:widowControl/>
              <w:spacing w:line="360" w:lineRule="auto"/>
              <w:jc w:val="center"/>
              <w:rPr>
                <w:rFonts w:hint="eastAsia" w:cs="Times New Roman" w:asciiTheme="minorEastAsia" w:hAnsiTheme="minorEastAsia"/>
                <w:sz w:val="24"/>
                <w:szCs w:val="24"/>
              </w:rPr>
            </w:pPr>
            <w:r>
              <w:rPr>
                <w:rFonts w:hint="eastAsia" w:cs="Times New Roman" w:asciiTheme="minorEastAsia" w:hAnsiTheme="minorEastAsia"/>
                <w:sz w:val="24"/>
                <w:szCs w:val="24"/>
                <w:lang w:val="en-US" w:eastAsia="zh-CN"/>
              </w:rPr>
              <w:t>台</w:t>
            </w:r>
          </w:p>
        </w:tc>
        <w:tc>
          <w:tcPr>
            <w:tcW w:w="622" w:type="dxa"/>
            <w:vAlign w:val="center"/>
          </w:tcPr>
          <w:p w14:paraId="2B9186F2">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1</w:t>
            </w:r>
          </w:p>
        </w:tc>
        <w:tc>
          <w:tcPr>
            <w:tcW w:w="5319" w:type="dxa"/>
            <w:vAlign w:val="center"/>
          </w:tcPr>
          <w:p w14:paraId="28B9C0F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cs="Times New Roman"/>
                <w:sz w:val="24"/>
                <w:szCs w:val="24"/>
              </w:rPr>
              <w:t>24 个 10/100/1000BASE-T 以太网端口,交流供电，交换容量：≥48Gbps，包转发率：≥35.71Mpps</w:t>
            </w:r>
          </w:p>
        </w:tc>
        <w:tc>
          <w:tcPr>
            <w:tcW w:w="748" w:type="dxa"/>
            <w:vAlign w:val="center"/>
          </w:tcPr>
          <w:p w14:paraId="78BBD9B7">
            <w:pPr>
              <w:widowControl/>
              <w:spacing w:line="360" w:lineRule="auto"/>
              <w:jc w:val="center"/>
              <w:rPr>
                <w:rFonts w:cs="Times New Roman" w:asciiTheme="minorEastAsia" w:hAnsiTheme="minorEastAsia"/>
                <w:sz w:val="24"/>
                <w:szCs w:val="24"/>
              </w:rPr>
            </w:pPr>
            <w:r>
              <w:rPr>
                <w:rFonts w:hint="eastAsia" w:ascii="宋体" w:hAnsi="宋体" w:cs="Times New Roman"/>
                <w:sz w:val="24"/>
                <w:szCs w:val="24"/>
                <w:lang w:eastAsia="zh-CN"/>
              </w:rPr>
              <w:t>否</w:t>
            </w:r>
          </w:p>
        </w:tc>
        <w:tc>
          <w:tcPr>
            <w:tcW w:w="774" w:type="dxa"/>
            <w:vAlign w:val="center"/>
          </w:tcPr>
          <w:p w14:paraId="2EDE8652">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18ED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8" w:type="dxa"/>
            <w:vAlign w:val="center"/>
          </w:tcPr>
          <w:p w14:paraId="0EE7A2FA">
            <w:pPr>
              <w:widowControl/>
              <w:spacing w:line="360" w:lineRule="auto"/>
              <w:jc w:val="both"/>
              <w:rPr>
                <w:rFonts w:hint="default" w:eastAsia="宋体" w:cs="Times New Roman" w:asciiTheme="minorEastAsia" w:hAnsiTheme="minorEastAsia"/>
                <w:sz w:val="24"/>
                <w:szCs w:val="24"/>
              </w:rPr>
            </w:pPr>
            <w:r>
              <w:rPr>
                <w:rFonts w:hint="eastAsia" w:cs="Times New Roman" w:asciiTheme="minorEastAsia" w:hAnsiTheme="minorEastAsia"/>
                <w:sz w:val="24"/>
                <w:szCs w:val="24"/>
                <w:lang w:val="en-US" w:eastAsia="zh-CN"/>
              </w:rPr>
              <w:t>8、</w:t>
            </w:r>
            <w:r>
              <w:rPr>
                <w:rFonts w:hint="eastAsia" w:cs="Times New Roman" w:asciiTheme="minorEastAsia" w:hAnsiTheme="minorEastAsia"/>
                <w:sz w:val="24"/>
                <w:szCs w:val="24"/>
              </w:rPr>
              <w:t>机柜</w:t>
            </w:r>
          </w:p>
        </w:tc>
        <w:tc>
          <w:tcPr>
            <w:tcW w:w="633" w:type="dxa"/>
            <w:vAlign w:val="center"/>
          </w:tcPr>
          <w:p w14:paraId="1E9AB0B2">
            <w:pPr>
              <w:widowControl/>
              <w:spacing w:line="360" w:lineRule="auto"/>
              <w:jc w:val="center"/>
              <w:rPr>
                <w:rFonts w:hint="eastAsia" w:cs="Times New Roman" w:asciiTheme="minorEastAsia" w:hAnsiTheme="minorEastAsia"/>
                <w:sz w:val="24"/>
                <w:szCs w:val="24"/>
              </w:rPr>
            </w:pPr>
            <w:r>
              <w:rPr>
                <w:rFonts w:hint="eastAsia" w:cs="Times New Roman" w:asciiTheme="minorEastAsia" w:hAnsiTheme="minorEastAsia"/>
                <w:sz w:val="24"/>
                <w:szCs w:val="24"/>
                <w:lang w:val="en-US" w:eastAsia="zh-CN"/>
              </w:rPr>
              <w:t>台</w:t>
            </w:r>
          </w:p>
        </w:tc>
        <w:tc>
          <w:tcPr>
            <w:tcW w:w="622" w:type="dxa"/>
            <w:vAlign w:val="center"/>
          </w:tcPr>
          <w:p w14:paraId="544228B6">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1</w:t>
            </w:r>
          </w:p>
        </w:tc>
        <w:tc>
          <w:tcPr>
            <w:tcW w:w="5319" w:type="dxa"/>
            <w:vAlign w:val="center"/>
          </w:tcPr>
          <w:p w14:paraId="5E3CA34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cs="Times New Roman"/>
                <w:sz w:val="24"/>
                <w:szCs w:val="24"/>
              </w:rPr>
              <w:t>22U标准网络机柜</w:t>
            </w:r>
          </w:p>
        </w:tc>
        <w:tc>
          <w:tcPr>
            <w:tcW w:w="748" w:type="dxa"/>
            <w:vAlign w:val="center"/>
          </w:tcPr>
          <w:p w14:paraId="62FA8302">
            <w:pPr>
              <w:widowControl/>
              <w:spacing w:line="360" w:lineRule="auto"/>
              <w:jc w:val="center"/>
              <w:rPr>
                <w:rFonts w:cs="Times New Roman" w:asciiTheme="minorEastAsia" w:hAnsiTheme="minorEastAsia"/>
                <w:sz w:val="24"/>
                <w:szCs w:val="24"/>
              </w:rPr>
            </w:pPr>
            <w:r>
              <w:rPr>
                <w:rFonts w:hint="eastAsia" w:ascii="宋体" w:hAnsi="宋体" w:cs="Times New Roman"/>
                <w:sz w:val="24"/>
                <w:szCs w:val="24"/>
                <w:lang w:eastAsia="zh-CN"/>
              </w:rPr>
              <w:t>否</w:t>
            </w:r>
          </w:p>
        </w:tc>
        <w:tc>
          <w:tcPr>
            <w:tcW w:w="774" w:type="dxa"/>
            <w:vAlign w:val="center"/>
          </w:tcPr>
          <w:p w14:paraId="77886A71">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7749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8" w:type="dxa"/>
            <w:vAlign w:val="center"/>
          </w:tcPr>
          <w:p w14:paraId="17C573DE">
            <w:pPr>
              <w:widowControl/>
              <w:spacing w:line="360" w:lineRule="auto"/>
              <w:jc w:val="both"/>
              <w:rPr>
                <w:rFonts w:hint="default" w:eastAsia="宋体" w:cs="Times New Roman" w:asciiTheme="minorEastAsia" w:hAnsiTheme="minorEastAsia"/>
                <w:sz w:val="24"/>
                <w:szCs w:val="24"/>
              </w:rPr>
            </w:pPr>
            <w:r>
              <w:rPr>
                <w:rFonts w:hint="eastAsia" w:ascii="宋体" w:hAnsi="宋体" w:cs="宋体"/>
                <w:snapToGrid w:val="0"/>
                <w:kern w:val="0"/>
                <w:sz w:val="24"/>
                <w:szCs w:val="24"/>
                <w:lang w:val="zh-CN"/>
              </w:rPr>
              <w:t>★</w:t>
            </w:r>
            <w:r>
              <w:rPr>
                <w:rFonts w:hint="eastAsia" w:cs="Times New Roman" w:asciiTheme="minorEastAsia" w:hAnsiTheme="minorEastAsia"/>
                <w:sz w:val="24"/>
                <w:szCs w:val="24"/>
                <w:lang w:val="en-US" w:eastAsia="zh-CN"/>
              </w:rPr>
              <w:t>9、</w:t>
            </w:r>
            <w:r>
              <w:rPr>
                <w:rFonts w:hint="eastAsia" w:cs="Times New Roman" w:asciiTheme="minorEastAsia" w:hAnsiTheme="minorEastAsia"/>
                <w:sz w:val="24"/>
                <w:szCs w:val="24"/>
              </w:rPr>
              <w:t>教学音箱</w:t>
            </w:r>
          </w:p>
        </w:tc>
        <w:tc>
          <w:tcPr>
            <w:tcW w:w="633" w:type="dxa"/>
            <w:vAlign w:val="center"/>
          </w:tcPr>
          <w:p w14:paraId="523F116B">
            <w:pPr>
              <w:widowControl/>
              <w:spacing w:line="360" w:lineRule="auto"/>
              <w:jc w:val="center"/>
              <w:rPr>
                <w:rFonts w:hint="eastAsia" w:cs="Times New Roman" w:asciiTheme="minorEastAsia" w:hAnsiTheme="minorEastAsia"/>
                <w:sz w:val="24"/>
                <w:szCs w:val="24"/>
              </w:rPr>
            </w:pPr>
            <w:r>
              <w:rPr>
                <w:rFonts w:hint="eastAsia" w:cs="Times New Roman" w:asciiTheme="minorEastAsia" w:hAnsiTheme="minorEastAsia"/>
                <w:sz w:val="24"/>
                <w:szCs w:val="24"/>
                <w:lang w:val="en-US" w:eastAsia="zh-CN"/>
              </w:rPr>
              <w:t>对</w:t>
            </w:r>
          </w:p>
        </w:tc>
        <w:tc>
          <w:tcPr>
            <w:tcW w:w="622" w:type="dxa"/>
            <w:vAlign w:val="center"/>
          </w:tcPr>
          <w:p w14:paraId="0FB996D3">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1</w:t>
            </w:r>
          </w:p>
        </w:tc>
        <w:tc>
          <w:tcPr>
            <w:tcW w:w="5319" w:type="dxa"/>
            <w:vAlign w:val="center"/>
          </w:tcPr>
          <w:p w14:paraId="43201BD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1、两分频全音域无源8"点声源音箱；</w:t>
            </w:r>
          </w:p>
          <w:p w14:paraId="69F026A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2、具备同轴技术令箱体布局合理，体积更小，有效解决时间和相位误差；</w:t>
            </w:r>
          </w:p>
          <w:p w14:paraId="76DD899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3、音箱特有的高、低音域声音的传播及高保真度；</w:t>
            </w:r>
          </w:p>
          <w:p w14:paraId="7DB57A1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*4、具备超高性能的驱动单元，采用钕铁硼高强磁钢，可实现高效率、高功率输入并带来高声压、低失真的内在表现（提供国家认可的第三方权威机构出具的检测报告复印件）；</w:t>
            </w:r>
          </w:p>
          <w:p w14:paraId="412737A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5、采用对称斜面屏障设计技术，声音在水平方向均匀扩散，保证获得良好的声音；</w:t>
            </w:r>
          </w:p>
          <w:p w14:paraId="3F2BFBE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*6、不小于100°(H) x 100°(V）圆锥形点声源的辐射角度合理分配高低频能量（提供国家认可的第三方权威机构出具的检测报告复印件）；</w:t>
            </w:r>
          </w:p>
          <w:p w14:paraId="5F3749A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7、同轴单元尺寸：≥8英寸低音；≥1.45英寸高音；</w:t>
            </w:r>
          </w:p>
          <w:p w14:paraId="3E4003E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8、频率响应：60Hz-20KHz；</w:t>
            </w:r>
          </w:p>
          <w:p w14:paraId="259E3BF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cs="Times New Roman"/>
                <w:sz w:val="24"/>
                <w:szCs w:val="24"/>
              </w:rPr>
              <w:t>9、连续功率：≥150W，峰值功率：≥350W；</w:t>
            </w:r>
          </w:p>
        </w:tc>
        <w:tc>
          <w:tcPr>
            <w:tcW w:w="748" w:type="dxa"/>
            <w:vAlign w:val="center"/>
          </w:tcPr>
          <w:p w14:paraId="4D5A8C21">
            <w:pPr>
              <w:widowControl/>
              <w:spacing w:line="360" w:lineRule="auto"/>
              <w:jc w:val="center"/>
              <w:rPr>
                <w:rFonts w:cs="Times New Roman" w:asciiTheme="minorEastAsia" w:hAnsiTheme="minorEastAsia"/>
                <w:sz w:val="24"/>
                <w:szCs w:val="24"/>
              </w:rPr>
            </w:pPr>
            <w:r>
              <w:rPr>
                <w:rFonts w:hint="eastAsia" w:ascii="宋体" w:hAnsi="宋体" w:cs="Times New Roman"/>
                <w:sz w:val="24"/>
                <w:szCs w:val="24"/>
                <w:lang w:eastAsia="zh-CN"/>
              </w:rPr>
              <w:t>是</w:t>
            </w:r>
          </w:p>
        </w:tc>
        <w:tc>
          <w:tcPr>
            <w:tcW w:w="774" w:type="dxa"/>
            <w:vAlign w:val="center"/>
          </w:tcPr>
          <w:p w14:paraId="0F89EABE">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71CA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8" w:type="dxa"/>
            <w:vAlign w:val="center"/>
          </w:tcPr>
          <w:p w14:paraId="513E7F67">
            <w:pPr>
              <w:widowControl/>
              <w:spacing w:line="360" w:lineRule="auto"/>
              <w:jc w:val="center"/>
              <w:rPr>
                <w:rFonts w:hint="default" w:eastAsia="宋体" w:cs="Times New Roman" w:asciiTheme="minorEastAsia" w:hAnsiTheme="minorEastAsia"/>
                <w:sz w:val="24"/>
                <w:szCs w:val="24"/>
              </w:rPr>
            </w:pPr>
            <w:r>
              <w:rPr>
                <w:rFonts w:hint="eastAsia" w:ascii="宋体" w:hAnsi="宋体" w:cs="宋体"/>
                <w:snapToGrid w:val="0"/>
                <w:kern w:val="0"/>
                <w:sz w:val="24"/>
                <w:szCs w:val="24"/>
                <w:lang w:val="zh-CN"/>
              </w:rPr>
              <w:t>★</w:t>
            </w:r>
            <w:r>
              <w:rPr>
                <w:rFonts w:hint="eastAsia" w:cs="Times New Roman" w:asciiTheme="minorEastAsia" w:hAnsiTheme="minorEastAsia"/>
                <w:sz w:val="24"/>
                <w:szCs w:val="24"/>
                <w:lang w:val="en-US" w:eastAsia="zh-CN"/>
              </w:rPr>
              <w:t>10、</w:t>
            </w:r>
            <w:r>
              <w:rPr>
                <w:rFonts w:hint="eastAsia" w:cs="Times New Roman" w:asciiTheme="minorEastAsia" w:hAnsiTheme="minorEastAsia"/>
                <w:sz w:val="24"/>
                <w:szCs w:val="24"/>
              </w:rPr>
              <w:t>专业功放</w:t>
            </w:r>
          </w:p>
        </w:tc>
        <w:tc>
          <w:tcPr>
            <w:tcW w:w="633" w:type="dxa"/>
            <w:vAlign w:val="center"/>
          </w:tcPr>
          <w:p w14:paraId="4C13D05E">
            <w:pPr>
              <w:widowControl/>
              <w:spacing w:line="360" w:lineRule="auto"/>
              <w:jc w:val="center"/>
              <w:rPr>
                <w:rFonts w:hint="eastAsia" w:cs="Times New Roman" w:asciiTheme="minorEastAsia" w:hAnsiTheme="minorEastAsia"/>
                <w:sz w:val="24"/>
                <w:szCs w:val="24"/>
              </w:rPr>
            </w:pPr>
            <w:r>
              <w:rPr>
                <w:rFonts w:hint="eastAsia" w:cs="Times New Roman" w:asciiTheme="minorEastAsia" w:hAnsiTheme="minorEastAsia"/>
                <w:sz w:val="24"/>
                <w:szCs w:val="24"/>
                <w:lang w:val="en-US" w:eastAsia="zh-CN"/>
              </w:rPr>
              <w:t>台</w:t>
            </w:r>
          </w:p>
        </w:tc>
        <w:tc>
          <w:tcPr>
            <w:tcW w:w="622" w:type="dxa"/>
            <w:vAlign w:val="center"/>
          </w:tcPr>
          <w:p w14:paraId="6AFEDCA1">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1</w:t>
            </w:r>
          </w:p>
        </w:tc>
        <w:tc>
          <w:tcPr>
            <w:tcW w:w="5319" w:type="dxa"/>
            <w:vAlign w:val="center"/>
          </w:tcPr>
          <w:p w14:paraId="569C214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1、采用高链波、低阻抗、长寿命滤波电容，性能更出众；</w:t>
            </w:r>
          </w:p>
          <w:p w14:paraId="6053F91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2、大功率稳压开关电源供电，持续不断地输出额定功率；</w:t>
            </w:r>
          </w:p>
          <w:p w14:paraId="1DE2433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*3、高功率密度、高效率、高稳定性、高性能纯D类功放，全环路反馈网络，进一步降低功放失真度（提供国家认可的第三方权威机构出具的检测报告复印件）；</w:t>
            </w:r>
          </w:p>
          <w:p w14:paraId="55DAD69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*4、全功能保护，开机软启动、过载、过热、短路、直流、峰值压限、智能削峰保护（提供国家认可的第三方权威机构出具的检测报告复印件）；</w:t>
            </w:r>
          </w:p>
          <w:p w14:paraId="34CCA79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5、频率响应：20Hz－20KHz(0/-1dB)；</w:t>
            </w:r>
          </w:p>
          <w:p w14:paraId="44E6083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6、功率：8欧/2*≥300W，4欧/2*≥500W，桥接功率1000W；</w:t>
            </w:r>
          </w:p>
          <w:p w14:paraId="6AF1B97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7、输入阻抗：20KΩ平衡输入/10KΩ不平衡输入；</w:t>
            </w:r>
          </w:p>
          <w:p w14:paraId="31879CE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8、输入灵敏度：0.775/1V；</w:t>
            </w:r>
          </w:p>
          <w:p w14:paraId="7C0577E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cs="Times New Roman"/>
                <w:sz w:val="24"/>
                <w:szCs w:val="24"/>
              </w:rPr>
              <w:t>9、信噪比 (20Hz-20KHz) ：≥103dB；</w:t>
            </w:r>
          </w:p>
        </w:tc>
        <w:tc>
          <w:tcPr>
            <w:tcW w:w="748" w:type="dxa"/>
            <w:vAlign w:val="center"/>
          </w:tcPr>
          <w:p w14:paraId="3DB4AD7C">
            <w:pPr>
              <w:widowControl/>
              <w:spacing w:line="360" w:lineRule="auto"/>
              <w:jc w:val="center"/>
              <w:rPr>
                <w:rFonts w:cs="Times New Roman" w:asciiTheme="minorEastAsia" w:hAnsiTheme="minorEastAsia"/>
                <w:sz w:val="24"/>
                <w:szCs w:val="24"/>
              </w:rPr>
            </w:pPr>
            <w:r>
              <w:rPr>
                <w:rFonts w:hint="eastAsia" w:ascii="宋体" w:hAnsi="宋体" w:cs="Times New Roman"/>
                <w:sz w:val="24"/>
                <w:szCs w:val="24"/>
                <w:lang w:eastAsia="zh-CN"/>
              </w:rPr>
              <w:t>是</w:t>
            </w:r>
          </w:p>
        </w:tc>
        <w:tc>
          <w:tcPr>
            <w:tcW w:w="774" w:type="dxa"/>
            <w:vAlign w:val="center"/>
          </w:tcPr>
          <w:p w14:paraId="5ECDEDB2">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483B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8" w:type="dxa"/>
            <w:vAlign w:val="center"/>
          </w:tcPr>
          <w:p w14:paraId="28388814">
            <w:pPr>
              <w:widowControl/>
              <w:spacing w:line="360" w:lineRule="auto"/>
              <w:jc w:val="center"/>
              <w:rPr>
                <w:rFonts w:hint="default" w:eastAsia="宋体" w:cs="Times New Roman" w:asciiTheme="minorEastAsia" w:hAnsiTheme="minorEastAsia"/>
                <w:sz w:val="24"/>
                <w:szCs w:val="24"/>
              </w:rPr>
            </w:pPr>
            <w:r>
              <w:rPr>
                <w:rFonts w:hint="eastAsia" w:ascii="宋体" w:hAnsi="宋体" w:cs="宋体"/>
                <w:snapToGrid w:val="0"/>
                <w:kern w:val="0"/>
                <w:sz w:val="24"/>
                <w:szCs w:val="24"/>
                <w:lang w:val="zh-CN"/>
              </w:rPr>
              <w:t>★</w:t>
            </w:r>
            <w:r>
              <w:rPr>
                <w:rFonts w:hint="eastAsia" w:cs="Times New Roman" w:asciiTheme="minorEastAsia" w:hAnsiTheme="minorEastAsia"/>
                <w:sz w:val="24"/>
                <w:szCs w:val="24"/>
                <w:lang w:val="en-US" w:eastAsia="zh-CN"/>
              </w:rPr>
              <w:t>11、</w:t>
            </w:r>
            <w:r>
              <w:rPr>
                <w:rFonts w:hint="eastAsia" w:cs="Times New Roman" w:asciiTheme="minorEastAsia" w:hAnsiTheme="minorEastAsia"/>
                <w:sz w:val="24"/>
                <w:szCs w:val="24"/>
              </w:rPr>
              <w:t>一拖二手持麦克风</w:t>
            </w:r>
          </w:p>
        </w:tc>
        <w:tc>
          <w:tcPr>
            <w:tcW w:w="633" w:type="dxa"/>
            <w:vAlign w:val="center"/>
          </w:tcPr>
          <w:p w14:paraId="22E4F535">
            <w:pPr>
              <w:widowControl/>
              <w:spacing w:line="360" w:lineRule="auto"/>
              <w:jc w:val="center"/>
              <w:rPr>
                <w:rFonts w:hint="eastAsia" w:cs="Times New Roman" w:asciiTheme="minorEastAsia" w:hAnsiTheme="minorEastAsia"/>
                <w:sz w:val="24"/>
                <w:szCs w:val="24"/>
              </w:rPr>
            </w:pPr>
            <w:r>
              <w:rPr>
                <w:rFonts w:hint="eastAsia" w:cs="Times New Roman" w:asciiTheme="minorEastAsia" w:hAnsiTheme="minorEastAsia"/>
                <w:sz w:val="24"/>
                <w:szCs w:val="24"/>
                <w:lang w:eastAsia="zh-CN"/>
              </w:rPr>
              <w:t>台</w:t>
            </w:r>
          </w:p>
        </w:tc>
        <w:tc>
          <w:tcPr>
            <w:tcW w:w="622" w:type="dxa"/>
            <w:vAlign w:val="center"/>
          </w:tcPr>
          <w:p w14:paraId="6B371328">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1</w:t>
            </w:r>
          </w:p>
        </w:tc>
        <w:tc>
          <w:tcPr>
            <w:tcW w:w="5319" w:type="dxa"/>
            <w:vAlign w:val="center"/>
          </w:tcPr>
          <w:p w14:paraId="186B2BC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1、UHF频段双通道无线话筒，可以选择手持式、头戴式、领夹式，传输可靠，干扰更少；</w:t>
            </w:r>
          </w:p>
          <w:p w14:paraId="47DB718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2、双手持专业2通道U段无线话筒，每通道不少于100个频率可选；</w:t>
            </w:r>
          </w:p>
          <w:p w14:paraId="50E5FFF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*3、采用DPLL数字锁相环多通道频率合成技术及最新红外线自动对频与自动选频技术，使设备设定和操作更简便（提供国家认可的第三方权威机构出具的检测报告复印件）；</w:t>
            </w:r>
          </w:p>
          <w:p w14:paraId="695EB71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4、麦克风采用升压设计，电池电量下降不影响发射功率,并带低电指示；</w:t>
            </w:r>
          </w:p>
          <w:p w14:paraId="6DDC22A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5、接收机带AFC跟踪，可在开机使用中自动抓准麦克风的频率漂移</w:t>
            </w:r>
          </w:p>
          <w:p w14:paraId="21188C2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*6、具备不低于8级音频电平显示音频信号的大小及不低于8级射频电平显示接收到的射频信号强度（提供国家认可的第三方权威机构出具的检测报告复印件）；</w:t>
            </w:r>
          </w:p>
          <w:p w14:paraId="2858958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7、载波范围：≥640-690MHZ，信道数目：≥200个；</w:t>
            </w:r>
          </w:p>
          <w:p w14:paraId="1F8A206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8、频率响应：40HZ-18KHZ(±2dB)；</w:t>
            </w:r>
          </w:p>
          <w:p w14:paraId="39C036C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9、频率稳定度：±0.005%(-10~50℃)；</w:t>
            </w:r>
          </w:p>
          <w:p w14:paraId="4D3733A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cs="Times New Roman"/>
                <w:sz w:val="24"/>
                <w:szCs w:val="24"/>
              </w:rPr>
              <w:t>10、信噪比：≥105dB；</w:t>
            </w:r>
          </w:p>
        </w:tc>
        <w:tc>
          <w:tcPr>
            <w:tcW w:w="748" w:type="dxa"/>
            <w:vAlign w:val="center"/>
          </w:tcPr>
          <w:p w14:paraId="064353D1">
            <w:pPr>
              <w:widowControl/>
              <w:spacing w:line="360" w:lineRule="auto"/>
              <w:jc w:val="center"/>
              <w:rPr>
                <w:rFonts w:cs="Times New Roman" w:asciiTheme="minorEastAsia" w:hAnsiTheme="minorEastAsia"/>
                <w:sz w:val="24"/>
                <w:szCs w:val="24"/>
              </w:rPr>
            </w:pPr>
            <w:r>
              <w:rPr>
                <w:rFonts w:hint="eastAsia" w:ascii="宋体" w:hAnsi="宋体" w:cs="Times New Roman"/>
                <w:sz w:val="24"/>
                <w:szCs w:val="24"/>
                <w:lang w:eastAsia="zh-CN"/>
              </w:rPr>
              <w:t>是</w:t>
            </w:r>
          </w:p>
        </w:tc>
        <w:tc>
          <w:tcPr>
            <w:tcW w:w="774" w:type="dxa"/>
            <w:vAlign w:val="center"/>
          </w:tcPr>
          <w:p w14:paraId="099952EF">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19AD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8" w:type="dxa"/>
            <w:vAlign w:val="center"/>
          </w:tcPr>
          <w:p w14:paraId="23DE36B9">
            <w:pPr>
              <w:widowControl/>
              <w:spacing w:line="360" w:lineRule="auto"/>
              <w:jc w:val="center"/>
              <w:rPr>
                <w:rFonts w:hint="default" w:eastAsia="宋体" w:cs="Times New Roman" w:asciiTheme="minorEastAsia" w:hAnsiTheme="minorEastAsia"/>
                <w:sz w:val="24"/>
                <w:szCs w:val="24"/>
              </w:rPr>
            </w:pPr>
            <w:r>
              <w:rPr>
                <w:rFonts w:hint="eastAsia" w:cs="Times New Roman" w:asciiTheme="minorEastAsia" w:hAnsiTheme="minorEastAsia"/>
                <w:sz w:val="24"/>
                <w:szCs w:val="24"/>
                <w:lang w:val="en-US" w:eastAsia="zh-CN"/>
              </w:rPr>
              <w:t>12、</w:t>
            </w:r>
            <w:r>
              <w:rPr>
                <w:rFonts w:hint="eastAsia" w:cs="Times New Roman" w:asciiTheme="minorEastAsia" w:hAnsiTheme="minorEastAsia"/>
                <w:sz w:val="24"/>
                <w:szCs w:val="24"/>
              </w:rPr>
              <w:t>电源时序器</w:t>
            </w:r>
          </w:p>
        </w:tc>
        <w:tc>
          <w:tcPr>
            <w:tcW w:w="633" w:type="dxa"/>
            <w:vAlign w:val="center"/>
          </w:tcPr>
          <w:p w14:paraId="70419FAF">
            <w:pPr>
              <w:widowControl/>
              <w:spacing w:line="360" w:lineRule="auto"/>
              <w:jc w:val="center"/>
              <w:rPr>
                <w:rFonts w:hint="eastAsia" w:cs="Times New Roman" w:asciiTheme="minorEastAsia" w:hAnsiTheme="minorEastAsia"/>
                <w:sz w:val="24"/>
                <w:szCs w:val="24"/>
              </w:rPr>
            </w:pPr>
            <w:r>
              <w:rPr>
                <w:rFonts w:hint="eastAsia" w:cs="Times New Roman" w:asciiTheme="minorEastAsia" w:hAnsiTheme="minorEastAsia"/>
                <w:sz w:val="24"/>
                <w:szCs w:val="24"/>
                <w:lang w:eastAsia="zh-CN"/>
              </w:rPr>
              <w:t>台</w:t>
            </w:r>
          </w:p>
        </w:tc>
        <w:tc>
          <w:tcPr>
            <w:tcW w:w="622" w:type="dxa"/>
            <w:vAlign w:val="center"/>
          </w:tcPr>
          <w:p w14:paraId="39CBE6F8">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1</w:t>
            </w:r>
          </w:p>
        </w:tc>
        <w:tc>
          <w:tcPr>
            <w:tcW w:w="5319" w:type="dxa"/>
            <w:vAlign w:val="center"/>
          </w:tcPr>
          <w:p w14:paraId="2F6B50F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1、电力输入条件(单相3线)：AC90-260V 50-60HZ两相（三线：零，火，地）；</w:t>
            </w:r>
          </w:p>
          <w:p w14:paraId="063AD50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2、通道数量：不少于8路万用插座继电器受控与1路万用插座直接输出；</w:t>
            </w:r>
          </w:p>
          <w:p w14:paraId="4000A12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3、继电器受控输出最大承受单路功率/总功率(无功功率）：2000W/6000W最大承受无功功率；</w:t>
            </w:r>
          </w:p>
          <w:p w14:paraId="319A8F9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4、功能显示电压显示表类型：液晶LCD电压屏；</w:t>
            </w:r>
          </w:p>
          <w:p w14:paraId="5B83858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5、供电电源：交流220V/50Hz 30A；</w:t>
            </w:r>
          </w:p>
          <w:p w14:paraId="5281E02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6、额定输出电压：交流220V、50Hz；</w:t>
            </w:r>
          </w:p>
          <w:p w14:paraId="33995C6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7、可控制电源：≥8路；</w:t>
            </w:r>
          </w:p>
          <w:p w14:paraId="30066A2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cs="Times New Roman"/>
                <w:sz w:val="24"/>
                <w:szCs w:val="24"/>
              </w:rPr>
              <w:t>8、COM口接入中控控制（指令控制）或自带软件控制/中控外控；</w:t>
            </w:r>
          </w:p>
        </w:tc>
        <w:tc>
          <w:tcPr>
            <w:tcW w:w="748" w:type="dxa"/>
            <w:vAlign w:val="center"/>
          </w:tcPr>
          <w:p w14:paraId="393FCA8B">
            <w:pPr>
              <w:widowControl/>
              <w:spacing w:line="360" w:lineRule="auto"/>
              <w:jc w:val="center"/>
              <w:rPr>
                <w:rFonts w:cs="Times New Roman" w:asciiTheme="minorEastAsia" w:hAnsiTheme="minorEastAsia"/>
                <w:sz w:val="24"/>
                <w:szCs w:val="24"/>
              </w:rPr>
            </w:pPr>
            <w:r>
              <w:rPr>
                <w:rFonts w:hint="eastAsia" w:ascii="宋体" w:hAnsi="宋体" w:cs="Times New Roman"/>
                <w:sz w:val="24"/>
                <w:szCs w:val="24"/>
                <w:lang w:eastAsia="zh-CN"/>
              </w:rPr>
              <w:t>否</w:t>
            </w:r>
          </w:p>
        </w:tc>
        <w:tc>
          <w:tcPr>
            <w:tcW w:w="774" w:type="dxa"/>
            <w:vAlign w:val="center"/>
          </w:tcPr>
          <w:p w14:paraId="528CC89C">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3CD3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8" w:type="dxa"/>
            <w:vAlign w:val="center"/>
          </w:tcPr>
          <w:p w14:paraId="6C72539B">
            <w:pPr>
              <w:widowControl/>
              <w:spacing w:line="360" w:lineRule="auto"/>
              <w:jc w:val="both"/>
              <w:rPr>
                <w:rFonts w:hint="default" w:eastAsia="宋体" w:cs="Times New Roman" w:asciiTheme="minorEastAsia" w:hAnsiTheme="minorEastAsia"/>
                <w:sz w:val="24"/>
                <w:szCs w:val="24"/>
              </w:rPr>
            </w:pPr>
            <w:r>
              <w:rPr>
                <w:rFonts w:hint="eastAsia" w:cs="Times New Roman" w:asciiTheme="minorEastAsia" w:hAnsiTheme="minorEastAsia"/>
                <w:sz w:val="24"/>
                <w:szCs w:val="24"/>
                <w:lang w:val="en-US" w:eastAsia="zh-CN"/>
              </w:rPr>
              <w:t>13、</w:t>
            </w:r>
            <w:r>
              <w:rPr>
                <w:rFonts w:hint="eastAsia" w:cs="Times New Roman" w:asciiTheme="minorEastAsia" w:hAnsiTheme="minorEastAsia"/>
                <w:sz w:val="24"/>
                <w:szCs w:val="24"/>
              </w:rPr>
              <w:t>蓝牙调音台</w:t>
            </w:r>
          </w:p>
        </w:tc>
        <w:tc>
          <w:tcPr>
            <w:tcW w:w="633" w:type="dxa"/>
            <w:vAlign w:val="center"/>
          </w:tcPr>
          <w:p w14:paraId="4F279788">
            <w:pPr>
              <w:widowControl/>
              <w:spacing w:line="360" w:lineRule="auto"/>
              <w:jc w:val="center"/>
              <w:rPr>
                <w:rFonts w:hint="eastAsia" w:cs="Times New Roman" w:asciiTheme="minorEastAsia" w:hAnsiTheme="minorEastAsia"/>
                <w:sz w:val="24"/>
                <w:szCs w:val="24"/>
              </w:rPr>
            </w:pPr>
            <w:r>
              <w:rPr>
                <w:rFonts w:hint="eastAsia" w:cs="Times New Roman" w:asciiTheme="minorEastAsia" w:hAnsiTheme="minorEastAsia"/>
                <w:sz w:val="24"/>
                <w:szCs w:val="24"/>
                <w:lang w:eastAsia="zh-CN"/>
              </w:rPr>
              <w:t>台</w:t>
            </w:r>
          </w:p>
        </w:tc>
        <w:tc>
          <w:tcPr>
            <w:tcW w:w="622" w:type="dxa"/>
            <w:vAlign w:val="center"/>
          </w:tcPr>
          <w:p w14:paraId="3C91E7E2">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1</w:t>
            </w:r>
          </w:p>
        </w:tc>
        <w:tc>
          <w:tcPr>
            <w:tcW w:w="5319" w:type="dxa"/>
            <w:vAlign w:val="center"/>
          </w:tcPr>
          <w:p w14:paraId="04A67C2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1、≥8个输入通道，≥2组立体声输出；</w:t>
            </w:r>
          </w:p>
          <w:p w14:paraId="09CC1B2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2、≥1路辅助输出，≥1组返回；≥1组立体声莲花端子输入，≥1组立体声莲花端子输出；</w:t>
            </w:r>
          </w:p>
          <w:p w14:paraId="04E75E2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3、每通道≥3段EQ均衡器，内置灵活、高效、超线性的话筒前置放大器；</w:t>
            </w:r>
          </w:p>
          <w:p w14:paraId="4952AFA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4、内置16 DSP Echo效果器，内置高品质USB播放器带液晶显示，蓝牙显示器；</w:t>
            </w:r>
          </w:p>
          <w:p w14:paraId="061FE3C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5、过载显示灯可根据不同程度的过载调节亮度作警示；</w:t>
            </w:r>
          </w:p>
          <w:p w14:paraId="1B8DCF2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6、频率响应：20Hz-20KHz（±3dB）；</w:t>
            </w:r>
          </w:p>
          <w:p w14:paraId="049BB30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7、通道之间串音：通道哑音&gt;96dB，辅助发送端口&gt;86dB；</w:t>
            </w:r>
          </w:p>
          <w:p w14:paraId="0E03F69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cs="Times New Roman"/>
                <w:sz w:val="24"/>
                <w:szCs w:val="24"/>
              </w:rPr>
              <w:t>8、立体声输入100KΩ，输出75Ω；</w:t>
            </w:r>
          </w:p>
        </w:tc>
        <w:tc>
          <w:tcPr>
            <w:tcW w:w="748" w:type="dxa"/>
            <w:vAlign w:val="center"/>
          </w:tcPr>
          <w:p w14:paraId="1FE34A7A">
            <w:pPr>
              <w:widowControl/>
              <w:spacing w:line="360" w:lineRule="auto"/>
              <w:jc w:val="center"/>
              <w:rPr>
                <w:rFonts w:cs="Times New Roman" w:asciiTheme="minorEastAsia" w:hAnsiTheme="minorEastAsia"/>
                <w:sz w:val="24"/>
                <w:szCs w:val="24"/>
              </w:rPr>
            </w:pPr>
            <w:r>
              <w:rPr>
                <w:rFonts w:hint="eastAsia" w:ascii="宋体" w:hAnsi="宋体" w:cs="Times New Roman"/>
                <w:sz w:val="24"/>
                <w:szCs w:val="24"/>
                <w:lang w:eastAsia="zh-CN"/>
              </w:rPr>
              <w:t>否</w:t>
            </w:r>
          </w:p>
        </w:tc>
        <w:tc>
          <w:tcPr>
            <w:tcW w:w="774" w:type="dxa"/>
            <w:vAlign w:val="center"/>
          </w:tcPr>
          <w:p w14:paraId="6D090840">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0E0C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8" w:type="dxa"/>
            <w:vAlign w:val="center"/>
          </w:tcPr>
          <w:p w14:paraId="3177901F">
            <w:pPr>
              <w:widowControl/>
              <w:spacing w:line="360" w:lineRule="auto"/>
              <w:jc w:val="center"/>
              <w:rPr>
                <w:rFonts w:hint="default" w:eastAsia="宋体" w:cs="Times New Roman" w:asciiTheme="minorEastAsia" w:hAnsiTheme="minorEastAsia"/>
                <w:sz w:val="24"/>
                <w:szCs w:val="24"/>
              </w:rPr>
            </w:pPr>
            <w:r>
              <w:rPr>
                <w:rFonts w:hint="eastAsia" w:cs="Times New Roman" w:asciiTheme="minorEastAsia" w:hAnsiTheme="minorEastAsia"/>
                <w:sz w:val="24"/>
                <w:szCs w:val="24"/>
                <w:lang w:val="en-US" w:eastAsia="zh-CN"/>
              </w:rPr>
              <w:t>14、</w:t>
            </w:r>
            <w:r>
              <w:rPr>
                <w:rFonts w:hint="eastAsia" w:cs="Times New Roman" w:asciiTheme="minorEastAsia" w:hAnsiTheme="minorEastAsia"/>
                <w:sz w:val="24"/>
                <w:szCs w:val="24"/>
              </w:rPr>
              <w:t>电视机</w:t>
            </w:r>
          </w:p>
        </w:tc>
        <w:tc>
          <w:tcPr>
            <w:tcW w:w="633" w:type="dxa"/>
            <w:vAlign w:val="center"/>
          </w:tcPr>
          <w:p w14:paraId="3A5A8D93">
            <w:pPr>
              <w:widowControl/>
              <w:spacing w:line="360" w:lineRule="auto"/>
              <w:jc w:val="center"/>
              <w:rPr>
                <w:rFonts w:hint="eastAsia" w:cs="Times New Roman" w:asciiTheme="minorEastAsia" w:hAnsiTheme="minorEastAsia"/>
                <w:sz w:val="24"/>
                <w:szCs w:val="24"/>
              </w:rPr>
            </w:pPr>
            <w:r>
              <w:rPr>
                <w:rFonts w:hint="eastAsia" w:cs="Times New Roman" w:asciiTheme="minorEastAsia" w:hAnsiTheme="minorEastAsia"/>
                <w:sz w:val="24"/>
                <w:szCs w:val="24"/>
                <w:lang w:eastAsia="zh-CN"/>
              </w:rPr>
              <w:t>台</w:t>
            </w:r>
          </w:p>
        </w:tc>
        <w:tc>
          <w:tcPr>
            <w:tcW w:w="622" w:type="dxa"/>
            <w:vAlign w:val="center"/>
          </w:tcPr>
          <w:p w14:paraId="08CA33C9">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1</w:t>
            </w:r>
          </w:p>
        </w:tc>
        <w:tc>
          <w:tcPr>
            <w:tcW w:w="5319" w:type="dxa"/>
            <w:vAlign w:val="center"/>
          </w:tcPr>
          <w:p w14:paraId="0F76B6F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1、尺寸：65英寸LED；</w:t>
            </w:r>
          </w:p>
          <w:p w14:paraId="22CECF9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2、分辨率不低于3840*2160、刷新率144Hz；</w:t>
            </w:r>
          </w:p>
          <w:p w14:paraId="4D237E4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3、屏幕比例：16:9；</w:t>
            </w:r>
          </w:p>
          <w:p w14:paraId="549258C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4、运行内存：不小于4G；存储：不小于64G；</w:t>
            </w:r>
          </w:p>
          <w:p w14:paraId="051E09F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cs="Times New Roman"/>
                <w:sz w:val="24"/>
                <w:szCs w:val="24"/>
              </w:rPr>
              <w:t>5、支持2个HDMI2.1接口，支持2.4GHz和5GHz无线网；</w:t>
            </w:r>
          </w:p>
        </w:tc>
        <w:tc>
          <w:tcPr>
            <w:tcW w:w="748" w:type="dxa"/>
            <w:vAlign w:val="center"/>
          </w:tcPr>
          <w:p w14:paraId="06E18DE5">
            <w:pPr>
              <w:widowControl/>
              <w:spacing w:line="360" w:lineRule="auto"/>
              <w:jc w:val="center"/>
              <w:rPr>
                <w:rFonts w:cs="Times New Roman" w:asciiTheme="minorEastAsia" w:hAnsiTheme="minorEastAsia"/>
                <w:sz w:val="24"/>
                <w:szCs w:val="24"/>
              </w:rPr>
            </w:pPr>
            <w:r>
              <w:rPr>
                <w:rFonts w:hint="eastAsia" w:ascii="宋体" w:hAnsi="宋体" w:cs="Times New Roman"/>
                <w:sz w:val="24"/>
                <w:szCs w:val="24"/>
                <w:lang w:eastAsia="zh-CN"/>
              </w:rPr>
              <w:t>否</w:t>
            </w:r>
          </w:p>
        </w:tc>
        <w:tc>
          <w:tcPr>
            <w:tcW w:w="774" w:type="dxa"/>
            <w:vAlign w:val="center"/>
          </w:tcPr>
          <w:p w14:paraId="78597046">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0577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8" w:type="dxa"/>
            <w:vAlign w:val="center"/>
          </w:tcPr>
          <w:p w14:paraId="31BB2A0D">
            <w:pPr>
              <w:widowControl/>
              <w:spacing w:line="360" w:lineRule="auto"/>
              <w:jc w:val="both"/>
              <w:rPr>
                <w:rFonts w:hint="default" w:eastAsia="宋体" w:cs="Times New Roman" w:asciiTheme="minorEastAsia" w:hAnsiTheme="minorEastAsia"/>
                <w:sz w:val="24"/>
                <w:szCs w:val="24"/>
              </w:rPr>
            </w:pPr>
            <w:r>
              <w:rPr>
                <w:rFonts w:hint="eastAsia" w:ascii="宋体" w:hAnsi="宋体" w:cs="宋体"/>
                <w:snapToGrid w:val="0"/>
                <w:kern w:val="0"/>
                <w:sz w:val="24"/>
                <w:szCs w:val="24"/>
                <w:lang w:val="zh-CN"/>
              </w:rPr>
              <w:t>★</w:t>
            </w:r>
            <w:r>
              <w:rPr>
                <w:rFonts w:hint="eastAsia" w:cs="Times New Roman" w:asciiTheme="minorEastAsia" w:hAnsiTheme="minorEastAsia"/>
                <w:sz w:val="24"/>
                <w:szCs w:val="24"/>
                <w:lang w:val="en-US" w:eastAsia="zh-CN"/>
              </w:rPr>
              <w:t>15、</w:t>
            </w:r>
            <w:r>
              <w:rPr>
                <w:rFonts w:hint="eastAsia" w:cs="Times New Roman" w:asciiTheme="minorEastAsia" w:hAnsiTheme="minorEastAsia"/>
                <w:sz w:val="24"/>
                <w:szCs w:val="24"/>
              </w:rPr>
              <w:t>交互一体机</w:t>
            </w:r>
          </w:p>
        </w:tc>
        <w:tc>
          <w:tcPr>
            <w:tcW w:w="633" w:type="dxa"/>
            <w:vAlign w:val="center"/>
          </w:tcPr>
          <w:p w14:paraId="5D57C27C">
            <w:pPr>
              <w:widowControl/>
              <w:spacing w:line="360" w:lineRule="auto"/>
              <w:jc w:val="center"/>
              <w:rPr>
                <w:rFonts w:hint="eastAsia" w:cs="Times New Roman" w:asciiTheme="minorEastAsia" w:hAnsiTheme="minorEastAsia"/>
                <w:sz w:val="24"/>
                <w:szCs w:val="24"/>
              </w:rPr>
            </w:pPr>
            <w:r>
              <w:rPr>
                <w:rFonts w:hint="eastAsia" w:cs="Times New Roman" w:asciiTheme="minorEastAsia" w:hAnsiTheme="minorEastAsia"/>
                <w:sz w:val="24"/>
                <w:szCs w:val="24"/>
                <w:lang w:eastAsia="zh-CN"/>
              </w:rPr>
              <w:t>台</w:t>
            </w:r>
          </w:p>
        </w:tc>
        <w:tc>
          <w:tcPr>
            <w:tcW w:w="622" w:type="dxa"/>
            <w:vAlign w:val="center"/>
          </w:tcPr>
          <w:p w14:paraId="3A0CC461">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1</w:t>
            </w:r>
          </w:p>
        </w:tc>
        <w:tc>
          <w:tcPr>
            <w:tcW w:w="5319" w:type="dxa"/>
            <w:vAlign w:val="center"/>
          </w:tcPr>
          <w:p w14:paraId="7944F26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一、屏体规格与触控要求</w:t>
            </w:r>
          </w:p>
          <w:p w14:paraId="398AC74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1、采用LED液晶屏体A规屏，显示尺寸≥86英寸，显示比例16:9，物理分辨率3840×2160，支持键一键切换分辨率；</w:t>
            </w:r>
          </w:p>
          <w:p w14:paraId="1FC754D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2、色彩覆盖率NTSC标准下≥110%，SRGB标准下≥130%，色彩显示内容丰富；</w:t>
            </w:r>
          </w:p>
          <w:p w14:paraId="3C971FA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3、支持书写保障，书写区域被手、书本等较大物体遮挡或某一条触摸边框完全失灵，仍可以正常书写、操作；</w:t>
            </w:r>
          </w:p>
          <w:p w14:paraId="3B154C9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4、水平最大可视角度≥178°，坐在前排左右两侧的学生也可清楚观看屏幕显示画面；</w:t>
            </w:r>
          </w:p>
          <w:p w14:paraId="0D2432A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 xml:space="preserve">5、支持多系统（如 Windows、Android、国产化系统）下 50 点同时触控及书写划线； </w:t>
            </w:r>
          </w:p>
          <w:p w14:paraId="4526D52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二、系统要求与硬件配置</w:t>
            </w:r>
          </w:p>
          <w:p w14:paraId="36EDBE1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*1、CPU采用国产化12核驱动芯片，CPU配置≥8核A55，GPU配置≥4核G52，系统版本不低于14.0，RAM≥2G，ROM≥8G；（提供国家认可的第三方权威机构出具的检测报告复印件）</w:t>
            </w:r>
          </w:p>
          <w:p w14:paraId="2303783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2、采用插拔式电脑模块架构，针脚数≥80Pin, 支持Windows、国产化操作系统兼容使用；</w:t>
            </w:r>
          </w:p>
          <w:p w14:paraId="6C33FC8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3、前置接口面板具备中文丝印标识，包括USB Type-C×1，双通道USB Type-A×2(Windows和Android 系统均能被识别，无需区分)，HDMI IN×1高清，以上均为非转接接口且前置3路USB接口均符合USB 3.0及以上传输协议，前置Type-C接口具备数据传输、充电等功能；</w:t>
            </w:r>
          </w:p>
          <w:p w14:paraId="3314AA2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*4、前置按键面板采用钢琴式按键设计，向上倾斜，提升直立可视角度，符合人体工学；（提供国家认可的第三方权威机构出具的检测报告复印件）</w:t>
            </w:r>
          </w:p>
          <w:p w14:paraId="6A9DF8F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5、内置蓝牙5.4模块，工作距离不低于12米，在Windows系统下，交互设备可通过蓝牙模块与蓝牙音箱连接，播放交互设备音频，同时支持与具有蓝牙功能的手机连接，进行文件传输；</w:t>
            </w:r>
          </w:p>
          <w:p w14:paraId="21979B6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6、支持无线设备同时连接数量≥20个，在Android 连接 Wi-Fi 上网的情况下，嵌入式电脑会同步连接网络，Android下支持自定义 AP 无线热点名称和密码；</w:t>
            </w:r>
          </w:p>
          <w:p w14:paraId="5AD216C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*7、内置 5K超高清一体化摄像头，置于交互设备上方中心位置，单颗摄像头支持≥1900W有效像素的视频采集，可输出最大分辨率5104*3864的图片与视频，支持2D降噪，对角水平视场角为135°时，画面畸变≤5%； （提供国家认可的第三方权威机构出具的检测报告复印件）</w:t>
            </w:r>
          </w:p>
          <w:p w14:paraId="79F7C0C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8、摄像头支持扫描二维码快速调用信息，支持搭配AI软件(自动点名、点数、击鼓传花等)使用，支持远程巡课系统，支持通过人脸识别进行登陆；</w:t>
            </w:r>
          </w:p>
          <w:p w14:paraId="79EF3D4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*9、音箱采用针孔阵列发声设计，具备2.2声道，下边框具有6个发声单元，其中2个前置额定≥15W中高音音箱(含至少4个发声单元)，1个额定≥30W箱体(含至少2个低音音箱)，总额定功率60W，峰值功率最高达 80W；（提供国家认可的第三方权威机构出具的检测报告复印件）</w:t>
            </w:r>
          </w:p>
          <w:p w14:paraId="591FC9E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10、内置4阵列麦克风，拾音角度180°，全向拾音距离最大可达12米；</w:t>
            </w:r>
          </w:p>
          <w:p w14:paraId="2CA63DE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三、视力保护与设备使用安全</w:t>
            </w:r>
          </w:p>
          <w:p w14:paraId="47BC0C6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1、采用低蓝光背光技术，无需其他操作即可达到蓝光防护效果，符合GB 40070-2021视力防护标准，蓝光危害为RG0豁免级；</w:t>
            </w:r>
          </w:p>
          <w:p w14:paraId="337184F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2、支持多级亮度调节，直流信号控制背光亮度，实现稳定光源无频闪，摄像设备拍摄时画面无条纹闪烁；</w:t>
            </w:r>
          </w:p>
          <w:p w14:paraId="284AE1F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3、全通道支持纸质护眼模式，可实现画面纹理的实时调整，支持纸质纹理：素描纸、宣纸、水彩纸，支持透明度调节与色温调节，显示画面各像素点灰度不规则，减少背景干扰；</w:t>
            </w:r>
          </w:p>
          <w:p w14:paraId="5E86CD3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4、通过对环境光的感知、对使用模式的判断，智能调节色温、显示亮度，从而最大程度减轻使用者的视力负担；</w:t>
            </w:r>
          </w:p>
          <w:p w14:paraId="693EF59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 xml:space="preserve">5、书写区域被手、书本等较大物体遮挡或某一条触摸边框完全失灵时，触摸一体机仍可以正常书写、操作； </w:t>
            </w:r>
          </w:p>
          <w:p w14:paraId="141AFF2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*6、前置U盘接口采用隐藏式设计，具有翻转式不锈钢防护防撞盖板，开合角度≥100°；（提供国家认可的第三方权威机构出具的检测报告复印件）</w:t>
            </w:r>
          </w:p>
          <w:p w14:paraId="5ED7054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四、便于维护的结构设计</w:t>
            </w:r>
          </w:p>
          <w:p w14:paraId="6E5ABC0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1、设备前置组合式针孔电脑还原物理按键，具有中文标识；</w:t>
            </w:r>
          </w:p>
          <w:p w14:paraId="39652E9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*2、具备前拆结构，无需打开智能交互平板背板，前置接口面板支持单独前拆维护，具有前掀式维护功能，平板可向上掀起角度 30°，方便维护；（提供国家认可的第三方权威机构出具的检测报告复印件）</w:t>
            </w:r>
          </w:p>
          <w:p w14:paraId="377215F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3、可一键进行硬件系统自动检测，可对系统信息提供直观的状态，可扫描系统提供的二维码进行报修；</w:t>
            </w:r>
          </w:p>
          <w:p w14:paraId="2403BF5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五、内置电脑模块</w:t>
            </w:r>
          </w:p>
          <w:p w14:paraId="61C6550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1、i5第十二代配置，核心数≥8核，主频≥2.0GHz,内存≥8G DDR4，硬盘≥256G SSD固态硬盘；</w:t>
            </w:r>
          </w:p>
          <w:p w14:paraId="51874DD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2、至少包含5个独立非外扩展的USB接口，具有独立非外扩展的视频输出接口；</w:t>
            </w:r>
          </w:p>
          <w:p w14:paraId="50DB2C5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六、其他要求</w:t>
            </w:r>
          </w:p>
          <w:p w14:paraId="4084A23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1、为方便移动教学，需配备移动推拉支架；</w:t>
            </w:r>
          </w:p>
          <w:p w14:paraId="4BF9F76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cs="Times New Roman"/>
                <w:sz w:val="24"/>
                <w:szCs w:val="24"/>
              </w:rPr>
              <w:t>*2、为方便售后服务，需提供制造商厂商针对本项目三年免费售后服务承诺函并加盖厂商公章；</w:t>
            </w:r>
          </w:p>
        </w:tc>
        <w:tc>
          <w:tcPr>
            <w:tcW w:w="748" w:type="dxa"/>
            <w:vAlign w:val="center"/>
          </w:tcPr>
          <w:p w14:paraId="30DA7AA2">
            <w:pPr>
              <w:widowControl/>
              <w:spacing w:line="360" w:lineRule="auto"/>
              <w:jc w:val="center"/>
              <w:rPr>
                <w:rFonts w:cs="Times New Roman" w:asciiTheme="minorEastAsia" w:hAnsiTheme="minorEastAsia"/>
                <w:sz w:val="24"/>
                <w:szCs w:val="24"/>
              </w:rPr>
            </w:pPr>
            <w:r>
              <w:rPr>
                <w:rFonts w:hint="eastAsia" w:ascii="宋体" w:hAnsi="宋体" w:cs="Times New Roman"/>
                <w:sz w:val="24"/>
                <w:szCs w:val="24"/>
                <w:lang w:eastAsia="zh-CN"/>
              </w:rPr>
              <w:t>是</w:t>
            </w:r>
          </w:p>
        </w:tc>
        <w:tc>
          <w:tcPr>
            <w:tcW w:w="774" w:type="dxa"/>
            <w:vAlign w:val="center"/>
          </w:tcPr>
          <w:p w14:paraId="1F4A0E0B">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r w14:paraId="3928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48" w:type="dxa"/>
            <w:vAlign w:val="center"/>
          </w:tcPr>
          <w:p w14:paraId="0EB2A36D">
            <w:pPr>
              <w:widowControl/>
              <w:spacing w:line="360" w:lineRule="auto"/>
              <w:jc w:val="center"/>
              <w:rPr>
                <w:rFonts w:hint="default" w:eastAsia="宋体" w:cs="Times New Roman" w:asciiTheme="minorEastAsia" w:hAnsiTheme="minorEastAsia"/>
                <w:sz w:val="24"/>
                <w:szCs w:val="24"/>
              </w:rPr>
            </w:pPr>
            <w:r>
              <w:rPr>
                <w:rFonts w:hint="eastAsia" w:cs="Times New Roman" w:asciiTheme="minorEastAsia" w:hAnsiTheme="minorEastAsia"/>
                <w:sz w:val="24"/>
                <w:szCs w:val="24"/>
                <w:lang w:val="en-US" w:eastAsia="zh-CN"/>
              </w:rPr>
              <w:t>16、</w:t>
            </w:r>
            <w:r>
              <w:rPr>
                <w:rFonts w:hint="eastAsia" w:cs="Times New Roman" w:asciiTheme="minorEastAsia" w:hAnsiTheme="minorEastAsia"/>
                <w:sz w:val="24"/>
                <w:szCs w:val="24"/>
              </w:rPr>
              <w:t>综合布线</w:t>
            </w:r>
          </w:p>
        </w:tc>
        <w:tc>
          <w:tcPr>
            <w:tcW w:w="633" w:type="dxa"/>
            <w:vAlign w:val="center"/>
          </w:tcPr>
          <w:p w14:paraId="407E8EF0">
            <w:pPr>
              <w:widowControl/>
              <w:spacing w:line="360" w:lineRule="auto"/>
              <w:jc w:val="center"/>
              <w:rPr>
                <w:rFonts w:hint="eastAsia" w:cs="Times New Roman" w:asciiTheme="minorEastAsia" w:hAnsiTheme="minorEastAsia"/>
                <w:sz w:val="24"/>
                <w:szCs w:val="24"/>
              </w:rPr>
            </w:pPr>
            <w:r>
              <w:rPr>
                <w:rFonts w:hint="eastAsia" w:cs="Times New Roman" w:asciiTheme="minorEastAsia" w:hAnsiTheme="minorEastAsia"/>
                <w:sz w:val="24"/>
                <w:szCs w:val="24"/>
                <w:lang w:val="en-US" w:eastAsia="zh-CN"/>
              </w:rPr>
              <w:t>项</w:t>
            </w:r>
          </w:p>
        </w:tc>
        <w:tc>
          <w:tcPr>
            <w:tcW w:w="622" w:type="dxa"/>
            <w:vAlign w:val="center"/>
          </w:tcPr>
          <w:p w14:paraId="423882D6">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1</w:t>
            </w:r>
          </w:p>
        </w:tc>
        <w:tc>
          <w:tcPr>
            <w:tcW w:w="5319" w:type="dxa"/>
            <w:vAlign w:val="center"/>
          </w:tcPr>
          <w:p w14:paraId="06CF670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1、包含原有机房设备拆除搬运费和本次建设利旧设备除尘清灰检修费；</w:t>
            </w:r>
          </w:p>
          <w:p w14:paraId="0DDC4BE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2、包含机房内所有设备的布线及安装，含语音教学终端、显示系统、扩声系统等；</w:t>
            </w:r>
          </w:p>
          <w:p w14:paraId="63AC241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3、本次布线产品需采用六类网线，综合布线含网线、电线、光纤跳线等主材，含线管、线槽等辅材；</w:t>
            </w:r>
          </w:p>
          <w:p w14:paraId="3C61C6C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4、各种管材的规格、型号应符合国家规范要求；</w:t>
            </w:r>
          </w:p>
          <w:p w14:paraId="6FEFC45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5、预埋金属线槽，线槽的布局应横平竖直，避免斜线，便于维护；</w:t>
            </w:r>
          </w:p>
          <w:p w14:paraId="27BC744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Times New Roman"/>
                <w:sz w:val="24"/>
                <w:szCs w:val="24"/>
              </w:rPr>
            </w:pPr>
            <w:r>
              <w:rPr>
                <w:rFonts w:hint="eastAsia" w:ascii="宋体" w:hAnsi="宋体" w:cs="Times New Roman"/>
                <w:sz w:val="24"/>
                <w:szCs w:val="24"/>
              </w:rPr>
              <w:t>6、布线要整洁、规范，并做好两端标志；</w:t>
            </w:r>
          </w:p>
          <w:p w14:paraId="4C0E21D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r>
              <w:rPr>
                <w:rFonts w:hint="eastAsia" w:ascii="宋体" w:hAnsi="宋体" w:cs="Times New Roman"/>
                <w:sz w:val="24"/>
                <w:szCs w:val="24"/>
              </w:rPr>
              <w:t>7、教师工位布两个信息点，每个学生工位布一个信息点配三位五孔面板一个,共计66个点位；</w:t>
            </w:r>
          </w:p>
        </w:tc>
        <w:tc>
          <w:tcPr>
            <w:tcW w:w="748" w:type="dxa"/>
            <w:vAlign w:val="center"/>
          </w:tcPr>
          <w:p w14:paraId="5FB87C90">
            <w:pPr>
              <w:widowControl/>
              <w:spacing w:line="360" w:lineRule="auto"/>
              <w:jc w:val="center"/>
              <w:rPr>
                <w:rFonts w:cs="Times New Roman" w:asciiTheme="minorEastAsia" w:hAnsiTheme="minorEastAsia"/>
                <w:sz w:val="24"/>
                <w:szCs w:val="24"/>
              </w:rPr>
            </w:pPr>
            <w:r>
              <w:rPr>
                <w:rFonts w:hint="eastAsia" w:ascii="宋体" w:hAnsi="宋体" w:cs="Times New Roman"/>
                <w:sz w:val="24"/>
                <w:szCs w:val="24"/>
                <w:lang w:eastAsia="zh-CN"/>
              </w:rPr>
              <w:t>否</w:t>
            </w:r>
          </w:p>
        </w:tc>
        <w:tc>
          <w:tcPr>
            <w:tcW w:w="774" w:type="dxa"/>
            <w:vAlign w:val="center"/>
          </w:tcPr>
          <w:p w14:paraId="31B1A6B2">
            <w:pPr>
              <w:widowControl/>
              <w:spacing w:line="360" w:lineRule="auto"/>
              <w:jc w:val="center"/>
              <w:rPr>
                <w:rFonts w:hint="eastAsia" w:cs="Times New Roman" w:asciiTheme="minorEastAsia" w:hAnsiTheme="minorEastAsia"/>
                <w:sz w:val="24"/>
                <w:szCs w:val="24"/>
                <w:lang w:val="en-US" w:eastAsia="zh-CN"/>
              </w:rPr>
            </w:pPr>
            <w:r>
              <w:rPr>
                <w:rFonts w:hint="eastAsia" w:cs="Times New Roman" w:asciiTheme="minorEastAsia" w:hAnsiTheme="minorEastAsia"/>
                <w:sz w:val="24"/>
                <w:szCs w:val="24"/>
                <w:lang w:val="en-US" w:eastAsia="zh-CN"/>
              </w:rPr>
              <w:t>是</w:t>
            </w:r>
          </w:p>
        </w:tc>
      </w:tr>
    </w:tbl>
    <w:p w14:paraId="3D9C6B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C7D63"/>
    <w:rsid w:val="408C7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2025-05-14T12:30:00Z</dcterms:created>
  <dc:creator>神光毓逍遥</dc:creator>
  <cp:lastModifiedBy>神光毓逍遥</cp:lastModifiedBy>
  <dcterms:modified xsi:type="dcterms:W3CDTF">2025-05-14T12:34:25Z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22598EEBFEDB4C488BECAC4A9598E994_11</vt:lpwstr>
  </property>
  <property fmtid="{D5CDD505-2E9C-101B-9397-08002B2CF9AE}" pid="4" name="KSOTemplateDocerSaveRecord">
    <vt:lpwstr>eyJoZGlkIjoiYTQwMGUzY2RmNDBkMTgzMzJjMGRiZjYzODgwZDhlNDAiLCJ1c2VySWQiOiI1OTgzMzg3MTMifQ==</vt:lpwstr>
  </property>
</Properties>
</file>