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9BB40">
      <w:pPr>
        <w:jc w:val="center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附件：2025年招生宣传服务需求</w:t>
      </w:r>
      <w:bookmarkEnd w:id="0"/>
    </w:p>
    <w:tbl>
      <w:tblPr>
        <w:tblStyle w:val="3"/>
        <w:tblpPr w:leftFromText="180" w:rightFromText="180" w:vertAnchor="text" w:horzAnchor="page" w:tblpXSpec="center" w:tblpY="223"/>
        <w:tblOverlap w:val="never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91"/>
        <w:gridCol w:w="1531"/>
        <w:gridCol w:w="5530"/>
      </w:tblGrid>
      <w:tr w14:paraId="6B72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34C6ED48">
            <w:pPr>
              <w:spacing w:line="360" w:lineRule="auto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91" w:type="dxa"/>
            <w:vAlign w:val="center"/>
          </w:tcPr>
          <w:p w14:paraId="025530C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服务名称</w:t>
            </w:r>
          </w:p>
        </w:tc>
        <w:tc>
          <w:tcPr>
            <w:tcW w:w="1531" w:type="dxa"/>
            <w:vAlign w:val="center"/>
          </w:tcPr>
          <w:p w14:paraId="38D3A59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5530" w:type="dxa"/>
            <w:vAlign w:val="center"/>
          </w:tcPr>
          <w:p w14:paraId="1EC98D4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服务说明</w:t>
            </w:r>
          </w:p>
        </w:tc>
      </w:tr>
      <w:tr w14:paraId="2FD5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47B02D82">
            <w:pPr>
              <w:spacing w:line="360" w:lineRule="auto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6FE8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高中现场咨询会</w:t>
            </w:r>
          </w:p>
        </w:tc>
        <w:tc>
          <w:tcPr>
            <w:tcW w:w="1531" w:type="dxa"/>
            <w:vAlign w:val="center"/>
          </w:tcPr>
          <w:p w14:paraId="1B62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7月10日前</w:t>
            </w:r>
          </w:p>
        </w:tc>
        <w:tc>
          <w:tcPr>
            <w:tcW w:w="5530" w:type="dxa"/>
            <w:vAlign w:val="center"/>
          </w:tcPr>
          <w:p w14:paraId="25080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Style w:val="5"/>
                <w:lang w:val="en-US" w:eastAsia="zh-CN" w:bidi="ar"/>
              </w:rPr>
              <w:t>在高考出分后采购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不少于20条</w:t>
            </w:r>
            <w:r>
              <w:rPr>
                <w:rStyle w:val="5"/>
                <w:lang w:val="en-US" w:eastAsia="zh-CN" w:bidi="ar"/>
              </w:rPr>
              <w:t>省内外线下进中学宣传线路；合计进入不少于</w:t>
            </w:r>
            <w:r>
              <w:rPr>
                <w:rStyle w:val="6"/>
                <w:rFonts w:eastAsia="宋体"/>
                <w:lang w:val="en-US" w:eastAsia="zh-CN" w:bidi="ar"/>
              </w:rPr>
              <w:t>120</w:t>
            </w:r>
            <w:r>
              <w:rPr>
                <w:rStyle w:val="5"/>
                <w:lang w:val="en-US" w:eastAsia="zh-CN" w:bidi="ar"/>
              </w:rPr>
              <w:t>所高中。采购线下进中学宣传线路，省内需覆盖不少于</w:t>
            </w:r>
            <w:r>
              <w:rPr>
                <w:rStyle w:val="5"/>
                <w:rFonts w:hint="eastAsia"/>
                <w:lang w:val="en-US" w:eastAsia="zh-CN" w:bidi="ar"/>
              </w:rPr>
              <w:t>14</w:t>
            </w:r>
            <w:r>
              <w:rPr>
                <w:rStyle w:val="5"/>
                <w:lang w:val="en-US" w:eastAsia="zh-CN" w:bidi="ar"/>
              </w:rPr>
              <w:t>个地市。</w:t>
            </w:r>
          </w:p>
        </w:tc>
      </w:tr>
      <w:tr w14:paraId="3E2C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7B506E7D">
            <w:pPr>
              <w:spacing w:line="360" w:lineRule="auto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EE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招生队伍培训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47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日前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32DD5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根据我校招生数据定制招生老师培训课题，课题不低于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个，内容包含：新高考政策解读、志愿填报培训、外出宣传技巧等，总培训时长不低于</w:t>
            </w:r>
            <w:r>
              <w:rPr>
                <w:rStyle w:val="6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个小时，需要提供定制课件，并且原件培训后归我校所有。</w:t>
            </w:r>
          </w:p>
        </w:tc>
      </w:tr>
      <w:tr w14:paraId="71C8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187878EA">
            <w:pPr>
              <w:spacing w:line="360" w:lineRule="auto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54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招生总结报告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2CF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10月31日前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4C5D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（1）服务内容：2025年招生录取完成后，按照采购人相关要求，提供全年的招生分析报告，要求图文并茂，内容不少于40P；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（2）其他说明：招生分析报告的版权归采购人所有，未经过采购人的授权，不得在任何地方使用；招生分析报告需经过采购人认可，如采购人不认可相关内容，则成交供应商需重新撰写。</w:t>
            </w:r>
          </w:p>
        </w:tc>
      </w:tr>
      <w:tr w14:paraId="0482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723" w:type="dxa"/>
            <w:vAlign w:val="center"/>
          </w:tcPr>
          <w:p w14:paraId="01F535EA">
            <w:pPr>
              <w:spacing w:line="360" w:lineRule="auto"/>
              <w:jc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70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电话分机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C5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4980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化部署，智能化管理，提高工作效率；电话接入，具备签入/签出、示忙/示闲、呼出、应答、挂断、抓接、咨询、三方通话等功能；通话全程录音，可查看所有通话记录、听取或导出录音，并可根据通话信息创建工单；工单字段、流传流程支持自定义配置，提供可视化配置界面。具有话务报表、坐席工作量报表、坐席满意度报表、工单报表等；系统提供知识管理、多级索引、批量导入导出、知识检索、知识收藏等功能；支持IP话机接听，统一接入号，多线并发，解决客服热线难打、电话互转难的问题。</w:t>
            </w:r>
          </w:p>
        </w:tc>
      </w:tr>
      <w:tr w14:paraId="54CB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2E035D1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 w14:paraId="7B2B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彩信定投</w:t>
            </w:r>
          </w:p>
        </w:tc>
        <w:tc>
          <w:tcPr>
            <w:tcW w:w="1531" w:type="dxa"/>
            <w:vAlign w:val="center"/>
          </w:tcPr>
          <w:p w14:paraId="3B9E6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7月10日前</w:t>
            </w:r>
          </w:p>
        </w:tc>
        <w:tc>
          <w:tcPr>
            <w:tcW w:w="5530" w:type="dxa"/>
            <w:vAlign w:val="center"/>
          </w:tcPr>
          <w:p w14:paraId="0CE83A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要求通过大数据筛选生源高中精准人群进行定投彩信推广服务，图片/视频+文字内容，投放人次不低于10万人次</w:t>
            </w:r>
          </w:p>
        </w:tc>
      </w:tr>
      <w:tr w14:paraId="2C0B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657BE989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 w14:paraId="2F1C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抖音信息流精准定投</w:t>
            </w:r>
          </w:p>
        </w:tc>
        <w:tc>
          <w:tcPr>
            <w:tcW w:w="1531" w:type="dxa"/>
            <w:vAlign w:val="center"/>
          </w:tcPr>
          <w:p w14:paraId="36F5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7月10日前</w:t>
            </w:r>
          </w:p>
        </w:tc>
        <w:tc>
          <w:tcPr>
            <w:tcW w:w="5530" w:type="dxa"/>
            <w:vAlign w:val="center"/>
          </w:tcPr>
          <w:p w14:paraId="6163E4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在抖音信息流进行精准定投招生宣传信息，推广形式多样：包括视频、图文等；精准投放：根据目标用户的兴趣、行为等特征进行定向推送。曝光次数不低于50万次。</w:t>
            </w:r>
          </w:p>
        </w:tc>
      </w:tr>
      <w:tr w14:paraId="1639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7229189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1" w:type="dxa"/>
            <w:vAlign w:val="center"/>
          </w:tcPr>
          <w:p w14:paraId="61E3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微信朋友圈精准定投推广</w:t>
            </w:r>
          </w:p>
        </w:tc>
        <w:tc>
          <w:tcPr>
            <w:tcW w:w="1531" w:type="dxa"/>
            <w:vAlign w:val="center"/>
          </w:tcPr>
          <w:p w14:paraId="151E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7月10日前</w:t>
            </w:r>
          </w:p>
        </w:tc>
        <w:tc>
          <w:tcPr>
            <w:tcW w:w="5530" w:type="dxa"/>
            <w:vAlign w:val="center"/>
          </w:tcPr>
          <w:p w14:paraId="3BC64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目标生源的微信朋友圈进行精准定投，指定公众号招生宣传推文或其他图文内容等对定向人群进行推送(封面可使用小视频或图片)；推广招生微信公众号，提高公众号关注度和粉丝量，吸引更多优质学生关注。曝光次数不低于50万次。</w:t>
            </w:r>
          </w:p>
        </w:tc>
      </w:tr>
      <w:tr w14:paraId="61B4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3E8356B4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1" w:type="dxa"/>
            <w:vAlign w:val="center"/>
          </w:tcPr>
          <w:p w14:paraId="401E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PC端及移动端招生信息精准推荐</w:t>
            </w:r>
          </w:p>
        </w:tc>
        <w:tc>
          <w:tcPr>
            <w:tcW w:w="1531" w:type="dxa"/>
            <w:vAlign w:val="center"/>
          </w:tcPr>
          <w:p w14:paraId="312C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5530" w:type="dxa"/>
            <w:vAlign w:val="center"/>
          </w:tcPr>
          <w:p w14:paraId="01916E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（1）根据 IP 地址锁定安徽省考生及家长，在考生及家长通过PC端设备百度、360搜索、搜狗搜索等主流平台搜索我校热门专业时，在该专业开设院校名单中优先展示我校；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（2）能够运用大数据算法，在安徽省目标生源使用PC端及移动端设备去根据分数预测大学时，优先展现我校招生信息，向优质生源推荐我校；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（3）锁定安徽省考生及家长，在使用PC端设备查询院校信息时，通过搜索框展示直接推荐我校，吸引考生及家长关注，提高我校曝光度；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（4）能够运用大数据算法，在安徽省目标生源使用PC端及移动端设备模拟填报志愿时，优先展现我校招生信息，引导学生模拟填报我校；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（5）能够在与我校往年录取分数相近的院校的移动端招生信息界面中，向安徽省优质生源精准推荐我校招生信息。</w:t>
            </w:r>
          </w:p>
        </w:tc>
      </w:tr>
      <w:tr w14:paraId="3BF7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0BD5BACB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1" w:type="dxa"/>
            <w:vAlign w:val="center"/>
          </w:tcPr>
          <w:p w14:paraId="1513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线上直播10场</w:t>
            </w:r>
          </w:p>
        </w:tc>
        <w:tc>
          <w:tcPr>
            <w:tcW w:w="1531" w:type="dxa"/>
            <w:vAlign w:val="center"/>
          </w:tcPr>
          <w:p w14:paraId="3B7F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7月10日前</w:t>
            </w:r>
          </w:p>
        </w:tc>
        <w:tc>
          <w:tcPr>
            <w:tcW w:w="5530" w:type="dxa"/>
            <w:vAlign w:val="center"/>
          </w:tcPr>
          <w:p w14:paraId="4CD0A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学校提供高考招生直播宣传，内容包含招生宣传直播栏目策划、直播提纲、直播拍摄、后期制作，并提供PC端和手机端播放功能等内容；直播推广不少于3个主流新媒体平台，包含不限于B站、微博、视频号。具体要求如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设计直播海报，直播前一周制作海报推文进行全媒体宣发，不少于3个主流媒体的宣传，包含不限于微信、微博、直播或社交平台。制作专题页面，预告直播场次、直播主题与直播阵容。直播前一天专题页开放直播预约功能，直播开始的时候将实时提醒学生和家长。官方媒体矩阵：微信、微博、APP、高考社群精准分发；全网浏览量不低于10万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（2）为学校配备专属直播间，含双机位高清摄像机，专业的收声设备及千兆网络，保障直播画面清晰、声音稳定、互动流畅。含1名主持人和1名导播，全程跟进直播。招生单场直播观看人次不低于5万人次。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（3）直播回放视频回放上传至直播或B站、微博等新媒体平台，支持永久观看</w:t>
            </w:r>
          </w:p>
        </w:tc>
      </w:tr>
      <w:tr w14:paraId="4D4F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7698635E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91" w:type="dxa"/>
            <w:vAlign w:val="center"/>
          </w:tcPr>
          <w:p w14:paraId="69C8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微信公众号运营</w:t>
            </w:r>
          </w:p>
        </w:tc>
        <w:tc>
          <w:tcPr>
            <w:tcW w:w="1531" w:type="dxa"/>
            <w:vAlign w:val="center"/>
          </w:tcPr>
          <w:p w14:paraId="2DF0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5530" w:type="dxa"/>
            <w:vAlign w:val="center"/>
          </w:tcPr>
          <w:p w14:paraId="517B2F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（1）微信平台的内容策划与发布：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全年度运营和维护安徽信息工程学院招生就业处公众号，根据我校招生就业处公众号的目标受众以及调性，确定好内容主题、风格及发布频率，制定全年度内容规划。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原创内容创作：结合时事热点、节日、行业趋势等，快速响应并融入内容创作中，提高内容时效性和关注度。撰写高质量的图文、视频、音频等多种形式的内容，确保内容具有吸引力、教育性或娱乐性，符合目标用户兴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具体不少于10篇原创微信精品推文、50篇日常通稿，包括文字、图片、视频等形式的招生信息、校园新闻、活动预告等。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视觉设计：采用统一的排版风格和配色方案，保持公众号的整体美观和一致性。包括原创风格海报（平面设计）服务、原创高端精美动态长图设计服务，与公众号的品牌形象保持一致，注重色彩搭配、构图和视觉效果，提升整体美观度。同时保证在不同设备上（手机端/pc端）都能清晰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（4）全年维护：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日常维护：菜单栏动态更新和优化，其他基础功能完善和优化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数据分析：提供运营分析报告，关键用户属性、集中访问时间等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应急预案：有应对网络舆情应急预案流程、措施，确保公众号运营安全</w:t>
            </w:r>
          </w:p>
        </w:tc>
      </w:tr>
      <w:tr w14:paraId="120F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53D75E23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91" w:type="dxa"/>
            <w:vAlign w:val="center"/>
          </w:tcPr>
          <w:p w14:paraId="3ABF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微信小程序运营</w:t>
            </w:r>
          </w:p>
        </w:tc>
        <w:tc>
          <w:tcPr>
            <w:tcW w:w="1531" w:type="dxa"/>
            <w:vAlign w:val="center"/>
          </w:tcPr>
          <w:p w14:paraId="62F9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5530" w:type="dxa"/>
            <w:vAlign w:val="center"/>
          </w:tcPr>
          <w:p w14:paraId="31AE6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小程序年度维护及运营服务，优化页面布局，更新校园VR全景，增加招生行程管理功能，支持根据招生安排分省、分城市展示不同高中招生宣讲时间。提供行程关注，支持活动开始前短信提醒。拥有行程分享功能，支持行程分享至微信好友或活动群聊。提供活动筛选，支持根据不同招生活动分类筛选展示。提供活动联系人展示，支持一键拨号，活动咨询。</w:t>
            </w:r>
          </w:p>
        </w:tc>
      </w:tr>
      <w:tr w14:paraId="6B77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3" w:type="dxa"/>
            <w:vAlign w:val="center"/>
          </w:tcPr>
          <w:p w14:paraId="5693243F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91" w:type="dxa"/>
            <w:vAlign w:val="center"/>
          </w:tcPr>
          <w:p w14:paraId="4E7B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AI大模型文字客服平台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0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5530" w:type="dxa"/>
            <w:vAlign w:val="center"/>
          </w:tcPr>
          <w:p w14:paraId="24F15E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Times New Roman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知识库能力；持按照不同场景设置知识库、支持不同知识库上传文档、支持文档自动解析、支持文档切片编辑等功能；支持PDF、TXT、DOC、DOCX、Excel多文档同时解析，每个文档处理大小可达8M，最多支持上传1000个文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（2）知识库系统；集成星火、千问、DeepSeek等主流大模型能力；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（3）生成式问答；大模型做理解，学习归纳总结回答考生。</w:t>
            </w:r>
          </w:p>
        </w:tc>
      </w:tr>
    </w:tbl>
    <w:p w14:paraId="3C502A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E7822"/>
    <w:rsid w:val="5B2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2025-05-14T12:55:00Z</dcterms:created>
  <dc:creator>神光毓逍遥</dc:creator>
  <cp:lastModifiedBy>神光毓逍遥</cp:lastModifiedBy>
  <dcterms:modified xsi:type="dcterms:W3CDTF">2025-05-14T12:57:37Z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E0BC2317EDD64047B7583BE0BC0E1317_11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