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790B3"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附件：安徽信息工程学院机械基础实验室设备采购需求</w:t>
      </w:r>
    </w:p>
    <w:tbl>
      <w:tblPr>
        <w:tblStyle w:val="2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560"/>
        <w:gridCol w:w="530"/>
        <w:gridCol w:w="4770"/>
        <w:gridCol w:w="799"/>
        <w:gridCol w:w="1020"/>
      </w:tblGrid>
      <w:tr w14:paraId="0D2E4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42" w:type="dxa"/>
            <w:vAlign w:val="center"/>
          </w:tcPr>
          <w:p w14:paraId="3D52AC6A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货物</w:t>
            </w:r>
          </w:p>
          <w:p w14:paraId="76089EA4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560" w:type="dxa"/>
            <w:vAlign w:val="center"/>
          </w:tcPr>
          <w:p w14:paraId="6B53B291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530" w:type="dxa"/>
            <w:vAlign w:val="center"/>
          </w:tcPr>
          <w:p w14:paraId="5437F4F8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数量</w:t>
            </w:r>
          </w:p>
        </w:tc>
        <w:tc>
          <w:tcPr>
            <w:tcW w:w="4770" w:type="dxa"/>
            <w:vAlign w:val="center"/>
          </w:tcPr>
          <w:p w14:paraId="27F34962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主要规格</w:t>
            </w:r>
          </w:p>
        </w:tc>
        <w:tc>
          <w:tcPr>
            <w:tcW w:w="799" w:type="dxa"/>
            <w:vAlign w:val="center"/>
          </w:tcPr>
          <w:p w14:paraId="3FD52AC3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核心产品</w:t>
            </w:r>
          </w:p>
        </w:tc>
        <w:tc>
          <w:tcPr>
            <w:tcW w:w="1020" w:type="dxa"/>
            <w:vAlign w:val="center"/>
          </w:tcPr>
          <w:p w14:paraId="48739185">
            <w:pPr>
              <w:widowControl/>
              <w:spacing w:line="360" w:lineRule="auto"/>
              <w:jc w:val="center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接受进口产品</w:t>
            </w:r>
          </w:p>
        </w:tc>
      </w:tr>
      <w:tr w14:paraId="40AB8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42" w:type="dxa"/>
            <w:vAlign w:val="center"/>
          </w:tcPr>
          <w:p w14:paraId="7955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机构运动创新设计方案实验箱</w:t>
            </w:r>
          </w:p>
        </w:tc>
        <w:tc>
          <w:tcPr>
            <w:tcW w:w="560" w:type="dxa"/>
            <w:vAlign w:val="center"/>
          </w:tcPr>
          <w:p w14:paraId="2923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30" w:type="dxa"/>
            <w:vAlign w:val="center"/>
          </w:tcPr>
          <w:p w14:paraId="79F8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70" w:type="dxa"/>
          </w:tcPr>
          <w:p w14:paraId="157F1DBF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 w:asciiTheme="minorEastAsia" w:hAnsiTheme="minorEastAsia"/>
                <w:sz w:val="21"/>
                <w:szCs w:val="21"/>
                <w:lang w:val="en-US" w:eastAsia="zh-CN"/>
              </w:rPr>
              <w:t>1）设备外包装为一个工程收纳箱，内含不少于3个EVA内胆，可装各类零部件及电气元器件。</w:t>
            </w:r>
          </w:p>
          <w:p w14:paraId="1E6547BA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 w:asciiTheme="minorEastAsia" w:hAnsiTheme="minorEastAsia"/>
                <w:sz w:val="21"/>
                <w:szCs w:val="21"/>
                <w:lang w:val="en-US" w:eastAsia="zh-CN"/>
              </w:rPr>
              <w:t>2）金属结构件不少于40种，总数不少于200个，材质为铝镁合金，外表喷砂氧化工艺。</w:t>
            </w:r>
          </w:p>
          <w:p w14:paraId="0DD401AC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 w:asciiTheme="minorEastAsia" w:hAnsiTheme="minorEastAsia"/>
                <w:sz w:val="21"/>
                <w:szCs w:val="21"/>
                <w:lang w:val="en-US" w:eastAsia="zh-CN"/>
              </w:rPr>
              <w:t>3）塑胶结构件不少于10种，总数不少于100个，材质为黑色POM。包括不少于2种齿轮，不少于4种电机输出头，1种联轴器，1种齿条，不少于90节可调式履带片，不少于100个防滑垫，不少于4个轮胎。</w:t>
            </w:r>
          </w:p>
          <w:p w14:paraId="6EE08C47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 w:asciiTheme="minorEastAsia" w:hAnsiTheme="minorEastAsia"/>
                <w:sz w:val="21"/>
                <w:szCs w:val="21"/>
                <w:lang w:val="en-US" w:eastAsia="zh-CN"/>
              </w:rPr>
              <w:t>4）其他零配件不少于18种，总数不少于700个。包括不少于7种不锈钢螺丝，4种尼龙螺柱，4种铜套管、螺丝和螺母等。</w:t>
            </w:r>
          </w:p>
          <w:p w14:paraId="23A283FA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 w:asciiTheme="minorEastAsia" w:hAnsiTheme="minorEastAsia"/>
                <w:sz w:val="21"/>
                <w:szCs w:val="21"/>
                <w:lang w:val="en-US" w:eastAsia="zh-CN"/>
              </w:rPr>
              <w:t>5）可组装包括：车用雨刮器机构、飞机起落架机构、铸锭送料机构、窗户开闭机构、飞剪式运动机构、齿轮齿条机构、锥齿轮换向机构、立式铣床机构、卧式铣床机构、底盘转向机构、机器手抓机构、立体仓库机构等不少于50个机构组装案例。其中典型运动机构和组合创新机构分别不少于20种。</w:t>
            </w:r>
          </w:p>
          <w:p w14:paraId="62388C42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 w:asciiTheme="minorEastAsia" w:hAnsiTheme="minorEastAsia"/>
                <w:sz w:val="21"/>
                <w:szCs w:val="21"/>
                <w:lang w:val="en-US" w:eastAsia="zh-CN"/>
              </w:rPr>
              <w:t>6）电机不少于3种，总数不少于8个，用于机构运动动力源。</w:t>
            </w:r>
          </w:p>
          <w:p w14:paraId="403F666B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 w:asciiTheme="minorEastAsia" w:hAnsiTheme="minorEastAsia"/>
                <w:sz w:val="21"/>
                <w:szCs w:val="21"/>
                <w:lang w:val="en-US" w:eastAsia="zh-CN"/>
              </w:rPr>
              <w:t>7）传感器不少于5种，总数不少于10个。包括触碰、灰度、触须、近红外、超声测距等。必须具有绝缘壳。</w:t>
            </w:r>
          </w:p>
          <w:p w14:paraId="2FD512FB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 w:asciiTheme="minorEastAsia" w:hAnsiTheme="minorEastAsia"/>
                <w:sz w:val="21"/>
                <w:szCs w:val="21"/>
                <w:lang w:val="en-US" w:eastAsia="zh-CN"/>
              </w:rPr>
              <w:t>8）不少于1块锂电池，1个专用充电器。</w:t>
            </w:r>
          </w:p>
          <w:p w14:paraId="6C52F13D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 w:asciiTheme="minorEastAsia" w:hAnsiTheme="minorEastAsia"/>
                <w:sz w:val="21"/>
                <w:szCs w:val="21"/>
                <w:lang w:val="en-US" w:eastAsia="zh-CN"/>
              </w:rPr>
              <w:t>9）提供基于Arduino开源方案设计的AVR ATmega328芯片主控板、电机扩展板，可直接驱动舵机、直流电机、数码管等机器人常规执行部件，无外围电路。1个手柄扩展板，包含2个摇杆。</w:t>
            </w:r>
          </w:p>
          <w:p w14:paraId="67A7BB76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 w:cs="Times New Roman" w:asciiTheme="minorEastAsia" w:hAnsiTheme="minorEastAsia"/>
                <w:sz w:val="21"/>
                <w:szCs w:val="21"/>
                <w:lang w:val="en-US" w:eastAsia="zh-CN"/>
              </w:rPr>
              <w:t>10）主控板具备示教编程功能。支持国际流行的Arduino函数库，支持Ardublock图形化编程语言，同时支持Mind+等图形化编程软件，支持Visual Studio，Sublime text等主流编程环境。</w:t>
            </w:r>
          </w:p>
        </w:tc>
        <w:tc>
          <w:tcPr>
            <w:tcW w:w="799" w:type="dxa"/>
            <w:vAlign w:val="center"/>
          </w:tcPr>
          <w:p w14:paraId="46260E8D">
            <w:pPr>
              <w:widowControl/>
              <w:spacing w:line="360" w:lineRule="auto"/>
              <w:jc w:val="center"/>
              <w:rPr>
                <w:rFonts w:hint="eastAsia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20" w:type="dxa"/>
            <w:vAlign w:val="center"/>
          </w:tcPr>
          <w:p w14:paraId="09061A4C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62B7F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42" w:type="dxa"/>
            <w:vAlign w:val="center"/>
          </w:tcPr>
          <w:p w14:paraId="0412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拆装实验用减速器</w:t>
            </w:r>
          </w:p>
        </w:tc>
        <w:tc>
          <w:tcPr>
            <w:tcW w:w="560" w:type="dxa"/>
            <w:vAlign w:val="center"/>
          </w:tcPr>
          <w:p w14:paraId="36D1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30" w:type="dxa"/>
            <w:vAlign w:val="center"/>
          </w:tcPr>
          <w:p w14:paraId="6214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70" w:type="dxa"/>
          </w:tcPr>
          <w:p w14:paraId="7F111C8D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 w:asciiTheme="minorEastAsia" w:hAnsiTheme="minorEastAsia"/>
                <w:sz w:val="21"/>
                <w:szCs w:val="21"/>
                <w:lang w:val="en-US" w:eastAsia="zh-CN"/>
              </w:rPr>
              <w:t>1）减速器包括：1个谐波减速器、1个摆线针轮减速器、1个行星齿轮减速器、1个分流式双级圆柱齿轮减速器。</w:t>
            </w:r>
            <w:bookmarkStart w:id="0" w:name="_GoBack"/>
            <w:bookmarkEnd w:id="0"/>
          </w:p>
          <w:p w14:paraId="5CA70325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 w:asciiTheme="minorEastAsia" w:hAnsiTheme="minorEastAsia"/>
                <w:sz w:val="21"/>
                <w:szCs w:val="21"/>
                <w:lang w:val="en-US" w:eastAsia="zh-CN"/>
              </w:rPr>
              <w:t>2）材质：铝合金。</w:t>
            </w:r>
          </w:p>
          <w:p w14:paraId="050A7B17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 w:cs="Times New Roman" w:asciiTheme="minorEastAsia" w:hAnsiTheme="minorEastAsia"/>
                <w:sz w:val="21"/>
                <w:szCs w:val="21"/>
                <w:lang w:val="en-US" w:eastAsia="zh-CN"/>
              </w:rPr>
              <w:t>3)功能及零部件种类需与真实减速器一致。</w:t>
            </w:r>
          </w:p>
        </w:tc>
        <w:tc>
          <w:tcPr>
            <w:tcW w:w="799" w:type="dxa"/>
            <w:vAlign w:val="center"/>
          </w:tcPr>
          <w:p w14:paraId="03F60799">
            <w:pPr>
              <w:widowControl/>
              <w:spacing w:line="360" w:lineRule="auto"/>
              <w:jc w:val="center"/>
              <w:rPr>
                <w:rFonts w:hint="eastAsia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20" w:type="dxa"/>
            <w:vAlign w:val="center"/>
          </w:tcPr>
          <w:p w14:paraId="00E42103">
            <w:pPr>
              <w:widowControl/>
              <w:spacing w:line="360" w:lineRule="auto"/>
              <w:jc w:val="center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</w:t>
            </w:r>
          </w:p>
        </w:tc>
      </w:tr>
    </w:tbl>
    <w:p w14:paraId="1D980C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705BC"/>
    <w:rsid w:val="15D705BC"/>
    <w:rsid w:val="74BE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742</Words>
  <Characters>817</Characters>
  <Lines>0</Lines>
  <Paragraphs>0</Paragraphs>
  <TotalTime>1</TotalTime>
  <ScaleCrop>false</ScaleCrop>
  <LinksUpToDate>false</LinksUpToDate>
  <CharactersWithSpaces>820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2025-05-22T03:16:00Z</dcterms:created>
  <dc:creator>神光毓逍遥</dc:creator>
  <cp:lastModifiedBy>神光毓逍遥</cp:lastModifiedBy>
  <dcterms:modified xsi:type="dcterms:W3CDTF">2025-05-22T04:39:43Z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6DFF97F3B75B419FB2BA430C748D1084_11</vt:lpwstr>
  </property>
  <property fmtid="{D5CDD505-2E9C-101B-9397-08002B2CF9AE}" pid="4" name="KSOTemplateDocerSaveRecord">
    <vt:lpwstr>eyJoZGlkIjoiYTQwMGUzY2RmNDBkMTgzMzJjMGRiZjYzODgwZDhlNDAiLCJ1c2VySWQiOiI1OTgzMzg3MTMifQ==</vt:lpwstr>
  </property>
</Properties>
</file>