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4D901">
      <w:pPr>
        <w:widowControl/>
        <w:numPr>
          <w:numId w:val="0"/>
        </w:numPr>
        <w:shd w:val="clear" w:color="auto" w:fill="FFFFFF"/>
        <w:spacing w:line="360" w:lineRule="auto"/>
        <w:jc w:val="center"/>
        <w:rPr>
          <w:rFonts w:hint="default" w:ascii="宋体" w:hAnsi="宋体" w:eastAsia="宋体" w:cs="宋体"/>
          <w:b/>
          <w:color w:val="333333"/>
          <w:kern w:val="0"/>
          <w:sz w:val="24"/>
          <w:szCs w:val="24"/>
          <w:lang w:val="en-US" w:eastAsia="zh-CN"/>
        </w:rPr>
      </w:pPr>
      <w:bookmarkStart w:id="88" w:name="_GoBack"/>
      <w:r>
        <w:rPr>
          <w:rFonts w:hint="eastAsia" w:ascii="宋体" w:hAnsi="宋体" w:cs="宋体"/>
          <w:b/>
          <w:color w:val="333333"/>
          <w:kern w:val="0"/>
          <w:sz w:val="24"/>
          <w:szCs w:val="24"/>
          <w:lang w:val="en-US" w:eastAsia="zh-CN"/>
        </w:rPr>
        <w:t>附件：网络安全运维要求</w:t>
      </w:r>
      <w:bookmarkEnd w:id="88"/>
    </w:p>
    <w:p w14:paraId="6E3528DA">
      <w:pPr>
        <w:widowControl/>
        <w:numPr>
          <w:ilvl w:val="0"/>
          <w:numId w:val="2"/>
        </w:numPr>
        <w:shd w:val="clear" w:color="auto" w:fill="FFFFFF"/>
        <w:spacing w:line="360" w:lineRule="auto"/>
        <w:ind w:firstLine="482" w:firstLineChars="200"/>
        <w:rPr>
          <w:rFonts w:hint="eastAsia" w:ascii="宋体" w:hAnsi="宋体" w:eastAsia="宋体" w:cs="宋体"/>
          <w:b/>
          <w:color w:val="333333"/>
          <w:kern w:val="0"/>
          <w:sz w:val="24"/>
          <w:szCs w:val="24"/>
        </w:rPr>
      </w:pPr>
      <w:r>
        <w:rPr>
          <w:rFonts w:hint="eastAsia" w:ascii="宋体" w:hAnsi="宋体" w:eastAsia="宋体" w:cs="宋体"/>
          <w:b/>
          <w:bCs w:val="0"/>
          <w:color w:val="333333"/>
          <w:kern w:val="0"/>
          <w:sz w:val="24"/>
          <w:szCs w:val="24"/>
        </w:rPr>
        <w:t>项目概况</w:t>
      </w:r>
    </w:p>
    <w:p w14:paraId="1907E930">
      <w:pPr>
        <w:widowControl/>
        <w:shd w:val="clear" w:color="auto" w:fill="FFFFFF"/>
        <w:spacing w:line="360" w:lineRule="auto"/>
        <w:ind w:firstLine="420" w:firstLineChars="200"/>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安徽信息工程学院网络安全运维及等保测评项目旨在提升校园网络安全防御能力，确保网络信息系统稳定运行的项目。该项目的开展对于保障学院教学、科研和管理等业务的顺利进行至关重要。以下将详细解析该项目的概况：</w:t>
      </w:r>
    </w:p>
    <w:p w14:paraId="13F19572">
      <w:pPr>
        <w:widowControl/>
        <w:shd w:val="clear" w:color="auto" w:fill="FFFFFF"/>
        <w:spacing w:line="360" w:lineRule="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项目背景与目标</w:t>
      </w:r>
    </w:p>
    <w:p w14:paraId="46BC5511">
      <w:pPr>
        <w:widowControl/>
        <w:shd w:val="clear" w:color="auto" w:fill="FFFFFF"/>
        <w:spacing w:line="360" w:lineRule="auto"/>
        <w:ind w:firstLine="420" w:firstLineChars="200"/>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提升网络安全防护能力：随着网络信息技术的快速发展，网络安全问题日益突出，学院需要加强网络安全防护措施。</w:t>
      </w:r>
      <w:r>
        <w:rPr>
          <w:rFonts w:hint="eastAsia" w:ascii="宋体" w:hAnsi="宋体" w:eastAsia="宋体" w:cs="宋体"/>
          <w:b w:val="0"/>
          <w:bCs/>
          <w:color w:val="auto"/>
          <w:kern w:val="0"/>
          <w:sz w:val="21"/>
          <w:szCs w:val="21"/>
          <w:lang w:val="en-US" w:eastAsia="zh-CN"/>
        </w:rPr>
        <w:t>本次</w:t>
      </w:r>
      <w:r>
        <w:rPr>
          <w:rFonts w:hint="eastAsia" w:ascii="宋体" w:hAnsi="宋体" w:eastAsia="宋体" w:cs="宋体"/>
          <w:b w:val="0"/>
          <w:bCs/>
          <w:color w:val="auto"/>
          <w:kern w:val="0"/>
          <w:sz w:val="21"/>
          <w:szCs w:val="21"/>
        </w:rPr>
        <w:t>通过从检测类安全服务、运营保障类</w:t>
      </w:r>
      <w:r>
        <w:rPr>
          <w:rFonts w:hint="eastAsia" w:ascii="宋体" w:hAnsi="宋体" w:eastAsia="宋体" w:cs="宋体"/>
          <w:b w:val="0"/>
          <w:bCs/>
          <w:color w:val="auto"/>
          <w:kern w:val="0"/>
          <w:sz w:val="21"/>
          <w:szCs w:val="21"/>
          <w:lang w:val="en-US" w:eastAsia="zh-CN"/>
        </w:rPr>
        <w:t>安全</w:t>
      </w:r>
      <w:r>
        <w:rPr>
          <w:rFonts w:hint="eastAsia" w:ascii="宋体" w:hAnsi="宋体" w:eastAsia="宋体" w:cs="宋体"/>
          <w:b w:val="0"/>
          <w:bCs/>
          <w:color w:val="auto"/>
          <w:kern w:val="0"/>
          <w:sz w:val="21"/>
          <w:szCs w:val="21"/>
        </w:rPr>
        <w:t>服务、</w:t>
      </w:r>
      <w:r>
        <w:rPr>
          <w:rFonts w:hint="eastAsia" w:ascii="宋体" w:hAnsi="宋体" w:eastAsia="宋体" w:cs="宋体"/>
          <w:b w:val="0"/>
          <w:bCs/>
          <w:color w:val="auto"/>
          <w:kern w:val="0"/>
          <w:sz w:val="21"/>
          <w:szCs w:val="21"/>
          <w:lang w:val="en-US" w:eastAsia="zh-CN"/>
        </w:rPr>
        <w:t>合规保障类</w:t>
      </w:r>
      <w:r>
        <w:rPr>
          <w:rFonts w:hint="eastAsia" w:ascii="宋体" w:hAnsi="宋体" w:eastAsia="宋体" w:cs="宋体"/>
          <w:b w:val="0"/>
          <w:bCs/>
          <w:color w:val="auto"/>
          <w:kern w:val="0"/>
          <w:sz w:val="21"/>
          <w:szCs w:val="21"/>
        </w:rPr>
        <w:t>服务</w:t>
      </w:r>
      <w:r>
        <w:rPr>
          <w:rFonts w:hint="eastAsia" w:ascii="宋体" w:hAnsi="宋体" w:eastAsia="宋体" w:cs="宋体"/>
          <w:b w:val="0"/>
          <w:bCs/>
          <w:color w:val="auto"/>
          <w:kern w:val="0"/>
          <w:sz w:val="21"/>
          <w:szCs w:val="21"/>
          <w:lang w:val="en-US" w:eastAsia="zh-CN"/>
        </w:rPr>
        <w:t>三</w:t>
      </w:r>
      <w:r>
        <w:rPr>
          <w:rFonts w:hint="eastAsia" w:ascii="宋体" w:hAnsi="宋体" w:eastAsia="宋体" w:cs="宋体"/>
          <w:b w:val="0"/>
          <w:bCs/>
          <w:color w:val="auto"/>
          <w:kern w:val="0"/>
          <w:sz w:val="21"/>
          <w:szCs w:val="21"/>
        </w:rPr>
        <w:t>个方面提供服务，以安全专家结合安全工具的形式，全面保障</w:t>
      </w:r>
      <w:r>
        <w:rPr>
          <w:rFonts w:hint="eastAsia" w:ascii="宋体" w:hAnsi="宋体" w:eastAsia="宋体" w:cs="宋体"/>
          <w:b w:val="0"/>
          <w:bCs/>
          <w:color w:val="auto"/>
          <w:kern w:val="0"/>
          <w:sz w:val="21"/>
          <w:szCs w:val="21"/>
          <w:lang w:val="en-US" w:eastAsia="zh-CN"/>
        </w:rPr>
        <w:t>学校</w:t>
      </w:r>
      <w:r>
        <w:rPr>
          <w:rFonts w:hint="eastAsia" w:ascii="宋体" w:hAnsi="宋体" w:eastAsia="宋体" w:cs="宋体"/>
          <w:b w:val="0"/>
          <w:bCs/>
          <w:color w:val="auto"/>
          <w:kern w:val="0"/>
          <w:sz w:val="21"/>
          <w:szCs w:val="21"/>
        </w:rPr>
        <w:t>各类系统在常态化安全运营中的网络安全。</w:t>
      </w:r>
    </w:p>
    <w:p w14:paraId="3467F4F7">
      <w:pPr>
        <w:widowControl/>
        <w:shd w:val="clear" w:color="auto" w:fill="FFFFFF"/>
        <w:spacing w:line="360" w:lineRule="auto"/>
        <w:ind w:firstLine="420" w:firstLineChars="200"/>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满足等级保护测评要求：依据国家网络安全等级保护制度的要求，学院需定期开展网络安全等级保护测评。</w:t>
      </w:r>
    </w:p>
    <w:p w14:paraId="5D2E63B3">
      <w:pPr>
        <w:widowControl/>
        <w:shd w:val="clear" w:color="auto" w:fill="FFFFFF"/>
        <w:spacing w:line="360" w:lineRule="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2.项目内容与范围</w:t>
      </w:r>
    </w:p>
    <w:p w14:paraId="7162CEE7">
      <w:pPr>
        <w:widowControl/>
        <w:shd w:val="clear" w:color="auto" w:fill="FFFFFF"/>
        <w:spacing w:line="360" w:lineRule="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服务范围：</w:t>
      </w:r>
      <w:r>
        <w:rPr>
          <w:rFonts w:hint="eastAsia" w:ascii="宋体" w:hAnsi="宋体" w:eastAsia="宋体" w:cs="宋体"/>
          <w:color w:val="auto"/>
          <w:sz w:val="21"/>
          <w:szCs w:val="21"/>
        </w:rPr>
        <w:t>24</w:t>
      </w:r>
      <w:r>
        <w:rPr>
          <w:rFonts w:hint="eastAsia" w:ascii="宋体" w:hAnsi="宋体" w:eastAsia="宋体" w:cs="宋体"/>
          <w:b w:val="0"/>
          <w:bCs/>
          <w:color w:val="auto"/>
          <w:kern w:val="0"/>
          <w:sz w:val="21"/>
          <w:szCs w:val="21"/>
        </w:rPr>
        <w:t>个站点域名的安全检测服务</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lang w:val="en-US" w:eastAsia="zh-CN"/>
        </w:rPr>
        <w:t>20个系统的渗透测试服务</w:t>
      </w:r>
      <w:r>
        <w:rPr>
          <w:rFonts w:hint="eastAsia" w:ascii="宋体" w:hAnsi="宋体" w:eastAsia="宋体" w:cs="宋体"/>
          <w:b w:val="0"/>
          <w:bCs/>
          <w:color w:val="auto"/>
          <w:kern w:val="0"/>
          <w:sz w:val="21"/>
          <w:szCs w:val="21"/>
        </w:rPr>
        <w:t>及</w:t>
      </w: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个</w:t>
      </w:r>
      <w:r>
        <w:rPr>
          <w:rFonts w:hint="eastAsia" w:ascii="宋体" w:hAnsi="宋体" w:eastAsia="宋体" w:cs="宋体"/>
          <w:sz w:val="21"/>
          <w:szCs w:val="21"/>
          <w:lang w:val="en-US" w:eastAsia="zh-CN"/>
        </w:rPr>
        <w:t>核心资产</w:t>
      </w:r>
      <w:r>
        <w:rPr>
          <w:rFonts w:hint="eastAsia" w:ascii="宋体" w:hAnsi="宋体" w:eastAsia="宋体" w:cs="宋体"/>
          <w:sz w:val="21"/>
          <w:szCs w:val="21"/>
        </w:rPr>
        <w:t>的7*24小时</w:t>
      </w:r>
      <w:r>
        <w:rPr>
          <w:rFonts w:hint="eastAsia" w:ascii="宋体" w:hAnsi="宋体" w:eastAsia="宋体" w:cs="宋体"/>
          <w:sz w:val="21"/>
          <w:szCs w:val="21"/>
          <w:lang w:val="en-US" w:eastAsia="zh-CN"/>
        </w:rPr>
        <w:t>远程</w:t>
      </w:r>
      <w:r>
        <w:rPr>
          <w:rFonts w:hint="eastAsia" w:ascii="宋体" w:hAnsi="宋体" w:eastAsia="宋体" w:cs="宋体"/>
          <w:sz w:val="21"/>
          <w:szCs w:val="21"/>
        </w:rPr>
        <w:t>安全</w:t>
      </w:r>
      <w:r>
        <w:rPr>
          <w:rFonts w:hint="eastAsia" w:ascii="宋体" w:hAnsi="宋体" w:eastAsia="宋体" w:cs="宋体"/>
          <w:sz w:val="21"/>
          <w:szCs w:val="21"/>
          <w:lang w:val="en-US" w:eastAsia="zh-CN"/>
        </w:rPr>
        <w:t>运营</w:t>
      </w:r>
      <w:r>
        <w:rPr>
          <w:rFonts w:hint="eastAsia" w:ascii="宋体" w:hAnsi="宋体" w:eastAsia="宋体" w:cs="宋体"/>
          <w:sz w:val="21"/>
          <w:szCs w:val="21"/>
        </w:rPr>
        <w:t>服务</w:t>
      </w:r>
      <w:r>
        <w:rPr>
          <w:rFonts w:hint="eastAsia" w:ascii="宋体" w:hAnsi="宋体" w:eastAsia="宋体" w:cs="宋体"/>
          <w:b w:val="0"/>
          <w:bCs/>
          <w:color w:val="auto"/>
          <w:kern w:val="0"/>
          <w:sz w:val="21"/>
          <w:szCs w:val="21"/>
        </w:rPr>
        <w:t>安全运营服务</w:t>
      </w:r>
    </w:p>
    <w:p w14:paraId="278AD13F">
      <w:pPr>
        <w:widowControl/>
        <w:shd w:val="clear" w:color="auto" w:fill="FFFFFF"/>
        <w:spacing w:line="360" w:lineRule="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防护</w:t>
      </w:r>
      <w:r>
        <w:rPr>
          <w:rFonts w:hint="eastAsia" w:ascii="宋体" w:hAnsi="宋体" w:eastAsia="宋体" w:cs="宋体"/>
          <w:b w:val="0"/>
          <w:bCs/>
          <w:color w:val="auto"/>
          <w:kern w:val="0"/>
          <w:sz w:val="21"/>
          <w:szCs w:val="21"/>
        </w:rPr>
        <w:t>内容：</w:t>
      </w:r>
      <w:r>
        <w:rPr>
          <w:rFonts w:hint="eastAsia" w:ascii="宋体" w:hAnsi="宋体" w:eastAsia="宋体" w:cs="宋体"/>
          <w:b w:val="0"/>
          <w:bCs/>
          <w:color w:val="auto"/>
          <w:kern w:val="0"/>
          <w:sz w:val="21"/>
          <w:szCs w:val="21"/>
          <w:lang w:val="en-US" w:eastAsia="zh-CN"/>
        </w:rPr>
        <w:t>漏洞扫描、渗透测试、攻防演练、云安全防护服务、安全加固服务、重要时期安全保障服务及远程安全运营服务。</w:t>
      </w:r>
    </w:p>
    <w:p w14:paraId="7FFF780E">
      <w:pPr>
        <w:widowControl/>
        <w:shd w:val="clear" w:color="auto" w:fill="FFFFFF"/>
        <w:spacing w:line="360" w:lineRule="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等级保护测评：对学院网络系统进行全面安全评估，确保符合国家规定的等级保护要求。</w:t>
      </w:r>
    </w:p>
    <w:p w14:paraId="5104F9CE">
      <w:pPr>
        <w:widowControl/>
        <w:shd w:val="clear" w:color="auto" w:fill="FFFFFF"/>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安徽信息工程学院网络安全运维及等保测评项目是一个全面保障学院网络安全的重要项目。消除校内基础业务系统网站的安全风险，提升校园整体网络的安全性，尽量避免重大安全事件的发生</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保障</w:t>
      </w:r>
      <w:r>
        <w:rPr>
          <w:rFonts w:hint="eastAsia" w:ascii="宋体" w:hAnsi="宋体" w:eastAsia="宋体" w:cs="宋体"/>
          <w:b w:val="0"/>
          <w:bCs/>
          <w:color w:val="auto"/>
          <w:kern w:val="0"/>
          <w:sz w:val="21"/>
          <w:szCs w:val="21"/>
          <w:lang w:val="en-US" w:eastAsia="zh-CN"/>
        </w:rPr>
        <w:t>我校</w:t>
      </w:r>
      <w:r>
        <w:rPr>
          <w:rFonts w:hint="eastAsia" w:ascii="宋体" w:hAnsi="宋体" w:eastAsia="宋体" w:cs="宋体"/>
          <w:b w:val="0"/>
          <w:bCs/>
          <w:color w:val="auto"/>
          <w:kern w:val="0"/>
          <w:sz w:val="21"/>
          <w:szCs w:val="21"/>
        </w:rPr>
        <w:t>网络及系统实现安全、可靠、有序、高效的运行，为我校各项业务稳定、安全运行提供必要的支持；</w:t>
      </w:r>
    </w:p>
    <w:p w14:paraId="4388DBD3">
      <w:pPr>
        <w:widowControl/>
        <w:shd w:val="clear" w:color="auto" w:fill="FFFFFF"/>
        <w:spacing w:line="360" w:lineRule="auto"/>
        <w:rPr>
          <w:rFonts w:hint="eastAsia" w:ascii="宋体" w:hAnsi="宋体" w:eastAsia="宋体" w:cs="宋体"/>
          <w:b w:val="0"/>
          <w:bCs/>
          <w:color w:val="auto"/>
          <w:kern w:val="0"/>
          <w:sz w:val="24"/>
          <w:szCs w:val="24"/>
        </w:rPr>
      </w:pPr>
      <w:r>
        <w:rPr>
          <w:rFonts w:hint="eastAsia" w:ascii="宋体" w:hAnsi="宋体" w:eastAsia="宋体" w:cs="宋体"/>
          <w:b/>
          <w:bCs w:val="0"/>
          <w:color w:val="auto"/>
          <w:kern w:val="0"/>
          <w:sz w:val="24"/>
          <w:szCs w:val="24"/>
        </w:rPr>
        <w:t>二、主要标的</w:t>
      </w:r>
    </w:p>
    <w:tbl>
      <w:tblPr>
        <w:tblStyle w:val="4"/>
        <w:tblpPr w:leftFromText="180" w:rightFromText="180" w:vertAnchor="text" w:horzAnchor="page" w:tblpX="1807" w:tblpY="223"/>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70"/>
        <w:gridCol w:w="1229"/>
        <w:gridCol w:w="4677"/>
      </w:tblGrid>
      <w:tr w14:paraId="4928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1" w:type="dxa"/>
            <w:vAlign w:val="center"/>
          </w:tcPr>
          <w:p w14:paraId="7A56780C">
            <w:pPr>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序号</w:t>
            </w:r>
          </w:p>
        </w:tc>
        <w:tc>
          <w:tcPr>
            <w:tcW w:w="1970" w:type="dxa"/>
            <w:vAlign w:val="center"/>
          </w:tcPr>
          <w:p w14:paraId="48709F00">
            <w:pPr>
              <w:widowControl/>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服务名称</w:t>
            </w:r>
          </w:p>
        </w:tc>
        <w:tc>
          <w:tcPr>
            <w:tcW w:w="1229" w:type="dxa"/>
            <w:vAlign w:val="center"/>
          </w:tcPr>
          <w:p w14:paraId="29DE9605">
            <w:pPr>
              <w:widowControl/>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服务期限</w:t>
            </w:r>
          </w:p>
        </w:tc>
        <w:tc>
          <w:tcPr>
            <w:tcW w:w="4677" w:type="dxa"/>
            <w:vAlign w:val="center"/>
          </w:tcPr>
          <w:p w14:paraId="0B94BB51">
            <w:pPr>
              <w:widowControl/>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服务说明</w:t>
            </w:r>
          </w:p>
        </w:tc>
      </w:tr>
      <w:tr w14:paraId="6939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1" w:type="dxa"/>
            <w:vAlign w:val="center"/>
          </w:tcPr>
          <w:p w14:paraId="1725C6BF">
            <w:pPr>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1</w:t>
            </w:r>
          </w:p>
        </w:tc>
        <w:tc>
          <w:tcPr>
            <w:tcW w:w="1970" w:type="dxa"/>
            <w:vAlign w:val="center"/>
          </w:tcPr>
          <w:p w14:paraId="0B760C73">
            <w:pPr>
              <w:widowControl/>
              <w:spacing w:line="360" w:lineRule="auto"/>
              <w:jc w:val="center"/>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sz w:val="21"/>
                <w:szCs w:val="21"/>
                <w:lang w:val="en-US" w:eastAsia="zh-CN"/>
              </w:rPr>
              <w:t>检测类安全服务</w:t>
            </w:r>
          </w:p>
        </w:tc>
        <w:tc>
          <w:tcPr>
            <w:tcW w:w="1229" w:type="dxa"/>
            <w:vAlign w:val="center"/>
          </w:tcPr>
          <w:p w14:paraId="152827B7">
            <w:pPr>
              <w:widowControl/>
              <w:spacing w:line="360" w:lineRule="auto"/>
              <w:jc w:val="center"/>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sz w:val="21"/>
                <w:szCs w:val="21"/>
                <w:lang w:val="en-US" w:eastAsia="zh-CN"/>
              </w:rPr>
              <w:t>1年</w:t>
            </w:r>
          </w:p>
        </w:tc>
        <w:tc>
          <w:tcPr>
            <w:tcW w:w="4677" w:type="dxa"/>
            <w:vAlign w:val="center"/>
          </w:tcPr>
          <w:p w14:paraId="6742F8D6">
            <w:pPr>
              <w:widowControl/>
              <w:numPr>
                <w:ilvl w:val="0"/>
                <w:numId w:val="0"/>
              </w:numPr>
              <w:spacing w:line="360" w:lineRule="auto"/>
              <w:jc w:val="center"/>
              <w:rPr>
                <w:rFonts w:hint="default" w:cs="Times New Roman" w:asciiTheme="minorEastAsia" w:hAnsiTheme="minorEastAsia"/>
                <w:sz w:val="21"/>
                <w:szCs w:val="21"/>
                <w:lang w:val="en-US" w:eastAsia="zh-CN"/>
              </w:rPr>
            </w:pPr>
            <w:r>
              <w:rPr>
                <w:rFonts w:hint="default" w:cs="Times New Roman" w:asciiTheme="minorEastAsia" w:hAnsiTheme="minorEastAsia"/>
                <w:sz w:val="21"/>
                <w:szCs w:val="21"/>
                <w:lang w:val="en-US" w:eastAsia="zh-CN"/>
              </w:rPr>
              <w:t>提供4次漏洞扫描服务、20个系统的渗透测试服务、1次攻防演练服务、24个站点域名的云安全防护服务、4次现场加固服务</w:t>
            </w:r>
          </w:p>
        </w:tc>
      </w:tr>
      <w:tr w14:paraId="49AB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1" w:type="dxa"/>
            <w:vAlign w:val="center"/>
          </w:tcPr>
          <w:p w14:paraId="1EB230BD">
            <w:pPr>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2</w:t>
            </w:r>
          </w:p>
        </w:tc>
        <w:tc>
          <w:tcPr>
            <w:tcW w:w="1970" w:type="dxa"/>
            <w:vAlign w:val="center"/>
          </w:tcPr>
          <w:p w14:paraId="33110400">
            <w:pPr>
              <w:widowControl/>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lang w:val="en-US" w:eastAsia="zh-CN"/>
              </w:rPr>
              <w:t>运营保障类服务</w:t>
            </w:r>
          </w:p>
        </w:tc>
        <w:tc>
          <w:tcPr>
            <w:tcW w:w="1229" w:type="dxa"/>
            <w:vAlign w:val="center"/>
          </w:tcPr>
          <w:p w14:paraId="45ABD327">
            <w:pPr>
              <w:widowControl/>
              <w:spacing w:line="360" w:lineRule="auto"/>
              <w:jc w:val="center"/>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sz w:val="21"/>
                <w:szCs w:val="21"/>
                <w:lang w:val="en-US" w:eastAsia="zh-CN"/>
              </w:rPr>
              <w:t>1年</w:t>
            </w:r>
          </w:p>
        </w:tc>
        <w:tc>
          <w:tcPr>
            <w:tcW w:w="4677" w:type="dxa"/>
            <w:vAlign w:val="center"/>
          </w:tcPr>
          <w:p w14:paraId="4310D6B5">
            <w:pPr>
              <w:widowControl/>
              <w:spacing w:line="360" w:lineRule="auto"/>
              <w:jc w:val="left"/>
              <w:rPr>
                <w:rFonts w:cs="Times New Roman" w:asciiTheme="minorEastAsia" w:hAnsiTheme="minorEastAsia"/>
                <w:sz w:val="21"/>
                <w:szCs w:val="21"/>
              </w:rPr>
            </w:pPr>
            <w:r>
              <w:rPr>
                <w:rFonts w:hint="eastAsia" w:cs="Times New Roman" w:asciiTheme="minorEastAsia" w:hAnsiTheme="minorEastAsia" w:eastAsiaTheme="minorEastAsia"/>
                <w:sz w:val="21"/>
                <w:szCs w:val="21"/>
                <w:lang w:val="en-US" w:eastAsia="zh-CN"/>
              </w:rPr>
              <w:t>日常</w:t>
            </w:r>
            <w:r>
              <w:rPr>
                <w:rFonts w:hint="eastAsia" w:cs="Times New Roman" w:asciiTheme="minorEastAsia" w:hAnsiTheme="minorEastAsia"/>
                <w:sz w:val="21"/>
                <w:szCs w:val="21"/>
                <w:lang w:val="en-US" w:eastAsia="zh-CN"/>
              </w:rPr>
              <w:t>安全</w:t>
            </w:r>
            <w:r>
              <w:rPr>
                <w:rFonts w:hint="eastAsia" w:cs="Times New Roman" w:asciiTheme="minorEastAsia" w:hAnsiTheme="minorEastAsia" w:eastAsiaTheme="minorEastAsia"/>
                <w:sz w:val="21"/>
                <w:szCs w:val="21"/>
                <w:lang w:val="en-US" w:eastAsia="zh-CN"/>
              </w:rPr>
              <w:t>提供包含</w:t>
            </w:r>
            <w:r>
              <w:rPr>
                <w:rFonts w:hint="eastAsia"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lang w:val="en-US" w:eastAsia="zh-CN"/>
              </w:rPr>
              <w:t>0</w:t>
            </w:r>
            <w:r>
              <w:rPr>
                <w:rFonts w:hint="eastAsia" w:cs="Times New Roman" w:asciiTheme="minorEastAsia" w:hAnsiTheme="minorEastAsia" w:eastAsiaTheme="minorEastAsia"/>
                <w:sz w:val="21"/>
                <w:szCs w:val="21"/>
              </w:rPr>
              <w:t>个</w:t>
            </w:r>
            <w:r>
              <w:rPr>
                <w:rFonts w:hint="eastAsia" w:cs="Times New Roman" w:asciiTheme="minorEastAsia" w:hAnsiTheme="minorEastAsia" w:eastAsiaTheme="minorEastAsia"/>
                <w:sz w:val="21"/>
                <w:szCs w:val="21"/>
                <w:lang w:val="en-US" w:eastAsia="zh-CN"/>
              </w:rPr>
              <w:t>核心资产</w:t>
            </w:r>
            <w:r>
              <w:rPr>
                <w:rFonts w:hint="eastAsia" w:cs="Times New Roman" w:asciiTheme="minorEastAsia" w:hAnsiTheme="minorEastAsia" w:eastAsiaTheme="minorEastAsia"/>
                <w:sz w:val="21"/>
                <w:szCs w:val="21"/>
              </w:rPr>
              <w:t>的7*24小时</w:t>
            </w:r>
            <w:r>
              <w:rPr>
                <w:rFonts w:hint="eastAsia" w:cs="Times New Roman" w:asciiTheme="minorEastAsia" w:hAnsiTheme="minorEastAsia" w:eastAsiaTheme="minorEastAsia"/>
                <w:sz w:val="21"/>
                <w:szCs w:val="21"/>
                <w:lang w:val="en-US" w:eastAsia="zh-CN"/>
              </w:rPr>
              <w:t>远程</w:t>
            </w:r>
            <w:r>
              <w:rPr>
                <w:rFonts w:hint="eastAsia" w:cs="Times New Roman" w:asciiTheme="minorEastAsia" w:hAnsiTheme="minorEastAsia" w:eastAsiaTheme="minorEastAsia"/>
                <w:sz w:val="21"/>
                <w:szCs w:val="21"/>
              </w:rPr>
              <w:t>安全</w:t>
            </w:r>
            <w:r>
              <w:rPr>
                <w:rFonts w:hint="eastAsia" w:cs="Times New Roman" w:asciiTheme="minorEastAsia" w:hAnsiTheme="minorEastAsia" w:eastAsiaTheme="minorEastAsia"/>
                <w:sz w:val="21"/>
                <w:szCs w:val="21"/>
                <w:lang w:val="en-US" w:eastAsia="zh-CN"/>
              </w:rPr>
              <w:t>运营</w:t>
            </w:r>
            <w:r>
              <w:rPr>
                <w:rFonts w:hint="eastAsia" w:cs="Times New Roman" w:asciiTheme="minorEastAsia" w:hAnsiTheme="minorEastAsia" w:eastAsiaTheme="minorEastAsia"/>
                <w:sz w:val="21"/>
                <w:szCs w:val="21"/>
              </w:rPr>
              <w:t>服务</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rPr>
              <w:t>针对两会、国庆、护网等</w:t>
            </w:r>
            <w:r>
              <w:rPr>
                <w:rFonts w:hint="eastAsia" w:cs="Times New Roman" w:asciiTheme="minorEastAsia" w:hAnsiTheme="minorEastAsia"/>
                <w:sz w:val="21"/>
                <w:szCs w:val="21"/>
                <w:lang w:eastAsia="zh-CN"/>
              </w:rPr>
              <w:t>，</w:t>
            </w:r>
            <w:r>
              <w:rPr>
                <w:rFonts w:hint="eastAsia" w:cs="Times New Roman" w:asciiTheme="minorEastAsia" w:hAnsiTheme="minorEastAsia" w:eastAsiaTheme="minorEastAsia"/>
                <w:sz w:val="21"/>
                <w:szCs w:val="21"/>
              </w:rPr>
              <w:t>重要时期提供</w:t>
            </w:r>
            <w:r>
              <w:rPr>
                <w:rFonts w:hint="eastAsia" w:cs="Times New Roman" w:asciiTheme="minorEastAsia" w:hAnsiTheme="minorEastAsia" w:eastAsiaTheme="minorEastAsia"/>
                <w:sz w:val="21"/>
                <w:szCs w:val="21"/>
                <w:lang w:val="en-US" w:eastAsia="zh-CN"/>
              </w:rPr>
              <w:t>2名</w:t>
            </w:r>
            <w:r>
              <w:rPr>
                <w:rFonts w:hint="eastAsia" w:cs="Times New Roman" w:asciiTheme="minorEastAsia" w:hAnsiTheme="minorEastAsia" w:eastAsiaTheme="minorEastAsia"/>
                <w:sz w:val="21"/>
                <w:szCs w:val="21"/>
              </w:rPr>
              <w:t>网络安全高级专家</w:t>
            </w:r>
            <w:r>
              <w:rPr>
                <w:rFonts w:hint="eastAsia" w:cs="Times New Roman" w:asciiTheme="minorEastAsia" w:hAnsiTheme="minorEastAsia"/>
                <w:sz w:val="21"/>
                <w:szCs w:val="21"/>
                <w:lang w:val="en-US" w:eastAsia="zh-CN"/>
              </w:rPr>
              <w:t>在线</w:t>
            </w:r>
            <w:r>
              <w:rPr>
                <w:rFonts w:hint="eastAsia" w:cs="Times New Roman" w:asciiTheme="minorEastAsia" w:hAnsiTheme="minorEastAsia" w:eastAsiaTheme="minorEastAsia"/>
                <w:sz w:val="21"/>
                <w:szCs w:val="21"/>
              </w:rPr>
              <w:t>保障服务</w:t>
            </w:r>
          </w:p>
        </w:tc>
      </w:tr>
      <w:tr w14:paraId="587C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1" w:type="dxa"/>
            <w:vAlign w:val="center"/>
          </w:tcPr>
          <w:p w14:paraId="6F1FC66F">
            <w:pPr>
              <w:spacing w:line="360" w:lineRule="auto"/>
              <w:jc w:val="center"/>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sz w:val="21"/>
                <w:szCs w:val="21"/>
                <w:lang w:val="en-US" w:eastAsia="zh-CN"/>
              </w:rPr>
              <w:t>3</w:t>
            </w:r>
          </w:p>
        </w:tc>
        <w:tc>
          <w:tcPr>
            <w:tcW w:w="1970" w:type="dxa"/>
            <w:vAlign w:val="center"/>
          </w:tcPr>
          <w:p w14:paraId="6D2790BB">
            <w:pPr>
              <w:widowControl/>
              <w:spacing w:line="360" w:lineRule="auto"/>
              <w:jc w:val="center"/>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sz w:val="21"/>
                <w:szCs w:val="21"/>
                <w:lang w:val="en-US" w:eastAsia="zh-CN"/>
              </w:rPr>
              <w:t>合规保障类服务</w:t>
            </w:r>
          </w:p>
        </w:tc>
        <w:tc>
          <w:tcPr>
            <w:tcW w:w="1229" w:type="dxa"/>
            <w:vAlign w:val="center"/>
          </w:tcPr>
          <w:p w14:paraId="62746ED5">
            <w:pPr>
              <w:widowControl/>
              <w:spacing w:line="360" w:lineRule="auto"/>
              <w:jc w:val="center"/>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sz w:val="21"/>
                <w:szCs w:val="21"/>
                <w:lang w:val="en-US" w:eastAsia="zh-CN"/>
              </w:rPr>
              <w:t>1年</w:t>
            </w:r>
          </w:p>
        </w:tc>
        <w:tc>
          <w:tcPr>
            <w:tcW w:w="4677" w:type="dxa"/>
            <w:vAlign w:val="center"/>
          </w:tcPr>
          <w:p w14:paraId="72E3685D">
            <w:pPr>
              <w:widowControl/>
              <w:spacing w:line="360" w:lineRule="auto"/>
              <w:jc w:val="left"/>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3个信息系统</w:t>
            </w:r>
            <w:r>
              <w:rPr>
                <w:rFonts w:hint="eastAsia" w:cs="Times New Roman" w:asciiTheme="minorEastAsia" w:hAnsiTheme="minorEastAsia"/>
                <w:sz w:val="21"/>
                <w:szCs w:val="21"/>
                <w:lang w:val="en-US" w:eastAsia="zh-CN"/>
              </w:rPr>
              <w:t>，</w:t>
            </w:r>
            <w:r>
              <w:rPr>
                <w:rFonts w:hint="eastAsia" w:cs="Times New Roman" w:asciiTheme="minorEastAsia" w:hAnsiTheme="minorEastAsia" w:eastAsiaTheme="minorEastAsia"/>
                <w:sz w:val="21"/>
                <w:szCs w:val="21"/>
                <w:lang w:val="en-US" w:eastAsia="zh-CN"/>
              </w:rPr>
              <w:t>开展等级保护二级测评和安全整改工作</w:t>
            </w:r>
          </w:p>
        </w:tc>
      </w:tr>
    </w:tbl>
    <w:p w14:paraId="6F20900A">
      <w:pPr>
        <w:pStyle w:val="7"/>
        <w:spacing w:line="360" w:lineRule="auto"/>
        <w:ind w:left="0" w:leftChars="0" w:firstLine="0" w:firstLineChars="0"/>
        <w:rPr>
          <w:rFonts w:ascii="黑体" w:hAnsi="黑体" w:eastAsia="黑体" w:cs="Arial"/>
          <w:b/>
          <w:color w:val="333333"/>
          <w:kern w:val="0"/>
          <w:sz w:val="24"/>
          <w:szCs w:val="24"/>
        </w:rPr>
      </w:pPr>
      <w:r>
        <w:rPr>
          <w:rFonts w:hint="eastAsia" w:asciiTheme="minorEastAsia" w:hAnsiTheme="minorEastAsia" w:eastAsiaTheme="minorEastAsia" w:cstheme="minorEastAsia"/>
          <w:b/>
          <w:bCs/>
          <w:color w:val="auto"/>
          <w:sz w:val="24"/>
          <w:szCs w:val="24"/>
        </w:rPr>
        <w:t>三、技术要求</w:t>
      </w:r>
    </w:p>
    <w:p w14:paraId="772A3758">
      <w:pPr>
        <w:pStyle w:val="7"/>
        <w:spacing w:line="360" w:lineRule="auto"/>
        <w:ind w:left="0" w:leftChars="0" w:firstLine="0" w:firstLineChars="0"/>
        <w:rPr>
          <w:rFonts w:hint="eastAsia" w:asciiTheme="minorEastAsia" w:hAnsiTheme="minorEastAsia" w:eastAsiaTheme="minorEastAsia" w:cstheme="minorEastAsia"/>
          <w:color w:val="auto"/>
          <w:sz w:val="24"/>
          <w:szCs w:val="24"/>
        </w:rPr>
      </w:pPr>
      <w:bookmarkStart w:id="0" w:name="_Toc170287499"/>
      <w:r>
        <w:rPr>
          <w:rFonts w:hint="eastAsia" w:asciiTheme="minorEastAsia" w:hAnsiTheme="minorEastAsia" w:eastAsiaTheme="minorEastAsia" w:cstheme="minorEastAsia"/>
          <w:b/>
          <w:bCs/>
          <w:color w:val="auto"/>
          <w:sz w:val="24"/>
          <w:szCs w:val="24"/>
          <w:lang w:val="en-US" w:eastAsia="zh-CN"/>
        </w:rPr>
        <w:t>3.1</w:t>
      </w:r>
      <w:r>
        <w:rPr>
          <w:rFonts w:hint="eastAsia" w:asciiTheme="minorEastAsia" w:hAnsiTheme="minorEastAsia" w:eastAsiaTheme="minorEastAsia" w:cstheme="minorEastAsia"/>
          <w:b/>
          <w:bCs/>
          <w:color w:val="auto"/>
          <w:sz w:val="24"/>
          <w:szCs w:val="24"/>
        </w:rPr>
        <w:t>服务需求</w:t>
      </w:r>
      <w:bookmarkEnd w:id="0"/>
    </w:p>
    <w:p w14:paraId="615C8049">
      <w:pPr>
        <w:pStyle w:val="7"/>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1"/>
          <w:szCs w:val="21"/>
        </w:rPr>
        <w:t>本次</w:t>
      </w:r>
      <w:r>
        <w:rPr>
          <w:rFonts w:hint="eastAsia" w:asciiTheme="minorEastAsia" w:hAnsiTheme="minorEastAsia" w:cstheme="minorEastAsia"/>
          <w:color w:val="auto"/>
          <w:sz w:val="21"/>
          <w:szCs w:val="21"/>
          <w:lang w:val="en-US" w:eastAsia="zh-CN"/>
        </w:rPr>
        <w:t>网络安全运营</w:t>
      </w:r>
      <w:r>
        <w:rPr>
          <w:rFonts w:hint="eastAsia" w:asciiTheme="minorEastAsia" w:hAnsiTheme="minorEastAsia" w:eastAsiaTheme="minorEastAsia" w:cstheme="minorEastAsia"/>
          <w:color w:val="auto"/>
          <w:sz w:val="21"/>
          <w:szCs w:val="21"/>
        </w:rPr>
        <w:t>服务需满足</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sz w:val="21"/>
          <w:szCs w:val="21"/>
        </w:rPr>
        <w:t>服务过程</w:t>
      </w:r>
      <w:r>
        <w:rPr>
          <w:rFonts w:hint="eastAsia" w:asciiTheme="minorEastAsia" w:hAnsiTheme="minorEastAsia" w:cstheme="minorEastAsia"/>
          <w:color w:val="auto"/>
          <w:sz w:val="21"/>
          <w:szCs w:val="21"/>
          <w:lang w:val="en-US" w:eastAsia="zh-CN"/>
        </w:rPr>
        <w:t>中</w:t>
      </w:r>
      <w:r>
        <w:rPr>
          <w:rFonts w:hint="eastAsia" w:asciiTheme="minorEastAsia" w:hAnsiTheme="minorEastAsia" w:eastAsiaTheme="minorEastAsia" w:cstheme="minorEastAsia"/>
          <w:color w:val="auto"/>
          <w:sz w:val="21"/>
          <w:szCs w:val="21"/>
        </w:rPr>
        <w:t>数据的量化、可视化等要求，以安全专家结合安全工具的形式，全面保障</w:t>
      </w:r>
      <w:r>
        <w:rPr>
          <w:rFonts w:hint="eastAsia" w:asciiTheme="minorEastAsia" w:hAnsiTheme="minorEastAsia" w:cstheme="minorEastAsia"/>
          <w:color w:val="auto"/>
          <w:sz w:val="21"/>
          <w:szCs w:val="21"/>
          <w:lang w:val="en-US" w:eastAsia="zh-CN"/>
        </w:rPr>
        <w:t>我校</w:t>
      </w:r>
      <w:r>
        <w:rPr>
          <w:rFonts w:hint="eastAsia" w:asciiTheme="minorEastAsia" w:hAnsiTheme="minorEastAsia" w:eastAsiaTheme="minorEastAsia" w:cstheme="minorEastAsia"/>
          <w:color w:val="auto"/>
          <w:sz w:val="21"/>
          <w:szCs w:val="21"/>
        </w:rPr>
        <w:t>各类系统在常态化安全运营中的网络安全</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要求运维服务内容包含：</w:t>
      </w:r>
      <w:r>
        <w:rPr>
          <w:rFonts w:hint="eastAsia" w:asciiTheme="minorEastAsia" w:hAnsiTheme="minorEastAsia" w:cstheme="minorEastAsia"/>
          <w:color w:val="auto"/>
          <w:sz w:val="21"/>
          <w:szCs w:val="21"/>
          <w:lang w:val="en-US" w:eastAsia="zh-CN"/>
        </w:rPr>
        <w:t>检测类安全</w:t>
      </w:r>
      <w:r>
        <w:rPr>
          <w:rFonts w:hint="eastAsia" w:asciiTheme="minorEastAsia" w:hAnsiTheme="minorEastAsia" w:eastAsiaTheme="minorEastAsia" w:cstheme="minorEastAsia"/>
          <w:color w:val="auto"/>
          <w:sz w:val="21"/>
          <w:szCs w:val="21"/>
        </w:rPr>
        <w:t>服务</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运营保障类</w:t>
      </w:r>
      <w:r>
        <w:rPr>
          <w:rFonts w:hint="eastAsia" w:asciiTheme="minorEastAsia" w:hAnsiTheme="minorEastAsia" w:eastAsiaTheme="minorEastAsia" w:cstheme="minorEastAsia"/>
          <w:color w:val="auto"/>
          <w:sz w:val="21"/>
          <w:szCs w:val="21"/>
        </w:rPr>
        <w:t>服务</w:t>
      </w:r>
      <w:r>
        <w:rPr>
          <w:rFonts w:hint="eastAsia" w:asciiTheme="minorEastAsia" w:hAnsiTheme="minorEastAsia" w:cstheme="minorEastAsia"/>
          <w:color w:val="auto"/>
          <w:sz w:val="21"/>
          <w:szCs w:val="21"/>
          <w:lang w:val="en-US" w:eastAsia="zh-CN"/>
        </w:rPr>
        <w:t>及合规保障类服务</w:t>
      </w:r>
      <w:r>
        <w:rPr>
          <w:rFonts w:hint="eastAsia" w:asciiTheme="minorEastAsia" w:hAnsiTheme="minorEastAsia" w:eastAsiaTheme="minorEastAsia" w:cstheme="minorEastAsia"/>
          <w:color w:val="auto"/>
          <w:sz w:val="21"/>
          <w:szCs w:val="21"/>
        </w:rPr>
        <w:t>等内容，具体要求有：</w:t>
      </w:r>
    </w:p>
    <w:p w14:paraId="68E107F2">
      <w:pPr>
        <w:pStyle w:val="2"/>
        <w:spacing w:before="163" w:after="163"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3.1.1检测类安全服务</w:t>
      </w:r>
    </w:p>
    <w:p w14:paraId="3C4D16E6">
      <w:pPr>
        <w:pStyle w:val="3"/>
        <w:numPr>
          <w:ilvl w:val="3"/>
          <w:numId w:val="0"/>
        </w:numPr>
        <w:tabs>
          <w:tab w:val="clear" w:pos="864"/>
        </w:tabs>
        <w:spacing w:before="163"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漏洞扫描服务</w:t>
      </w:r>
    </w:p>
    <w:p w14:paraId="04D33F2F">
      <w:pPr>
        <w:pStyle w:val="7"/>
        <w:ind w:firstLine="480"/>
        <w:rPr>
          <w:rFonts w:hint="eastAsia"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rPr>
        <w:t>服务内容</w:t>
      </w:r>
      <w:r>
        <w:rPr>
          <w:rFonts w:hint="eastAsia" w:asciiTheme="minorEastAsia" w:hAnsiTheme="minorEastAsia"/>
          <w:b/>
          <w:bCs/>
          <w:sz w:val="21"/>
          <w:szCs w:val="21"/>
          <w:lang w:eastAsia="zh-CN"/>
        </w:rPr>
        <w:t>：</w:t>
      </w:r>
    </w:p>
    <w:p w14:paraId="0E67686C">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漏洞扫描服务主要针对安徽信息工程学院系统层、网络层、数据库层、应用层进行安全评估，包括但不限于：操作系统、中间件、数据库、网络设备、虚拟化平台，即对安徽信息工程学院应用系统的运行环境进行安全评估。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协助安徽信息工程学院进行解决。</w:t>
      </w:r>
    </w:p>
    <w:p w14:paraId="2B95EC30">
      <w:pPr>
        <w:numPr>
          <w:ilvl w:val="0"/>
          <w:numId w:val="3"/>
        </w:numPr>
        <w:spacing w:line="360" w:lineRule="auto"/>
        <w:ind w:left="420" w:leftChars="0" w:hanging="420" w:firstLineChars="0"/>
        <w:rPr>
          <w:rFonts w:hint="eastAsia" w:asciiTheme="minorEastAsia" w:hAnsiTheme="minorEastAsia" w:eastAsiaTheme="minorEastAsia" w:cstheme="minorEastAsia"/>
          <w:color w:val="auto"/>
          <w:sz w:val="21"/>
          <w:szCs w:val="21"/>
        </w:rPr>
      </w:pPr>
      <w:bookmarkStart w:id="1" w:name="_Toc157084272"/>
      <w:r>
        <w:rPr>
          <w:rFonts w:hint="eastAsia" w:asciiTheme="minorEastAsia" w:hAnsiTheme="minorEastAsia" w:eastAsiaTheme="minorEastAsia" w:cstheme="minorEastAsia"/>
          <w:color w:val="auto"/>
          <w:sz w:val="21"/>
          <w:szCs w:val="21"/>
        </w:rPr>
        <w:t>系统漏洞扫描</w:t>
      </w:r>
      <w:bookmarkEnd w:id="1"/>
    </w:p>
    <w:p w14:paraId="7C54942D">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扫描主要用于分析和指出有关网络的安全漏洞及被测系统的薄弱环节，给出详细的检测报告，并针对检测到的网络安全隐患给出相应的修补措施和安全建议。是提高内部网络安全防护性能和抗破坏能力，检测评估已运行网络的安全性能，为网络系统管理员提供实时安全建议等的主流功能。</w:t>
      </w:r>
    </w:p>
    <w:p w14:paraId="28316429">
      <w:pPr>
        <w:numPr>
          <w:ilvl w:val="0"/>
          <w:numId w:val="3"/>
        </w:numPr>
        <w:spacing w:line="360" w:lineRule="auto"/>
        <w:ind w:left="420" w:leftChars="0" w:hanging="420" w:firstLineChars="0"/>
        <w:rPr>
          <w:rFonts w:hint="eastAsia" w:asciiTheme="minorEastAsia" w:hAnsiTheme="minorEastAsia" w:eastAsiaTheme="minorEastAsia" w:cstheme="minorEastAsia"/>
          <w:color w:val="auto"/>
          <w:sz w:val="21"/>
          <w:szCs w:val="21"/>
        </w:rPr>
      </w:pPr>
      <w:bookmarkStart w:id="2" w:name="_Toc157084273"/>
      <w:r>
        <w:rPr>
          <w:rFonts w:hint="eastAsia" w:asciiTheme="minorEastAsia" w:hAnsiTheme="minorEastAsia" w:eastAsiaTheme="minorEastAsia" w:cstheme="minorEastAsia"/>
          <w:color w:val="auto"/>
          <w:sz w:val="21"/>
          <w:szCs w:val="21"/>
        </w:rPr>
        <w:t>WEB漏洞扫描</w:t>
      </w:r>
      <w:bookmarkEnd w:id="2"/>
    </w:p>
    <w:p w14:paraId="53A3F35C">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eb扫描全面支持OWASP_TOP10检测，可以帮助用户充分了解Web应用存在的安全隐患，建立安全可靠的Web应用服务，改善并提升应用系统抗各类Web应用攻击的能力（如：注入攻击、跨站脚本、文件包含、反序列化漏洞、代码执行、目录遍历、弱口令、信息泄漏、表单绕过等），协助用户满足等级保护、PCI、内控审计等规范要求。</w:t>
      </w:r>
    </w:p>
    <w:p w14:paraId="08BC90BD">
      <w:pPr>
        <w:numPr>
          <w:ilvl w:val="0"/>
          <w:numId w:val="3"/>
        </w:numPr>
        <w:spacing w:line="360" w:lineRule="auto"/>
        <w:ind w:left="420" w:leftChars="0" w:hanging="420" w:firstLineChars="0"/>
        <w:rPr>
          <w:rFonts w:hint="eastAsia" w:asciiTheme="minorEastAsia" w:hAnsiTheme="minorEastAsia" w:eastAsiaTheme="minorEastAsia" w:cstheme="minorEastAsia"/>
          <w:color w:val="auto"/>
          <w:sz w:val="21"/>
          <w:szCs w:val="21"/>
        </w:rPr>
      </w:pPr>
      <w:bookmarkStart w:id="3" w:name="_Toc157084274"/>
      <w:r>
        <w:rPr>
          <w:rFonts w:hint="eastAsia" w:asciiTheme="minorEastAsia" w:hAnsiTheme="minorEastAsia" w:eastAsiaTheme="minorEastAsia" w:cstheme="minorEastAsia"/>
          <w:color w:val="auto"/>
          <w:sz w:val="21"/>
          <w:szCs w:val="21"/>
        </w:rPr>
        <w:t>数据库漏洞扫描</w:t>
      </w:r>
      <w:bookmarkEnd w:id="3"/>
    </w:p>
    <w:p w14:paraId="1B6711F2">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据库授权扫描可帮助用户充分了解数据库存在的安全隐患，通过定期数据库系统安全自我检测与评估，提升各类数据库的抗风险能力。同时可以协助用户完成数据库建设成效评估，协助数据库安全事故的分析调查与追踪。</w:t>
      </w:r>
    </w:p>
    <w:p w14:paraId="6FF72638">
      <w:pPr>
        <w:spacing w:line="360" w:lineRule="auto"/>
        <w:ind w:firstLine="480"/>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响应时间</w:t>
      </w:r>
      <w:r>
        <w:rPr>
          <w:rFonts w:hint="eastAsia" w:asciiTheme="minorEastAsia" w:hAnsiTheme="minorEastAsia" w:cstheme="minorEastAsia"/>
          <w:b/>
          <w:bCs/>
          <w:color w:val="auto"/>
          <w:sz w:val="21"/>
          <w:szCs w:val="21"/>
          <w:lang w:eastAsia="zh-CN"/>
        </w:rPr>
        <w:t>：</w:t>
      </w:r>
    </w:p>
    <w:p w14:paraId="10D12041">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运维服务开始后，</w:t>
      </w:r>
      <w:r>
        <w:rPr>
          <w:rFonts w:hint="eastAsia" w:asciiTheme="minorEastAsia" w:hAnsiTheme="minorEastAsia" w:eastAsiaTheme="minorEastAsia" w:cstheme="minorEastAsia"/>
          <w:color w:val="auto"/>
          <w:sz w:val="21"/>
          <w:szCs w:val="21"/>
          <w:lang w:val="en-US" w:eastAsia="zh-CN"/>
        </w:rPr>
        <w:t>每季度</w:t>
      </w:r>
      <w:r>
        <w:rPr>
          <w:rFonts w:hint="eastAsia" w:asciiTheme="minorEastAsia" w:hAnsiTheme="minorEastAsia" w:eastAsiaTheme="minorEastAsia" w:cstheme="minorEastAsia"/>
          <w:color w:val="auto"/>
          <w:sz w:val="21"/>
          <w:szCs w:val="21"/>
        </w:rPr>
        <w:t>提供1次</w:t>
      </w:r>
      <w:r>
        <w:rPr>
          <w:rFonts w:hint="eastAsia" w:asciiTheme="minorEastAsia" w:hAnsiTheme="minorEastAsia" w:eastAsiaTheme="minorEastAsia" w:cstheme="minorEastAsia"/>
          <w:color w:val="auto"/>
          <w:sz w:val="21"/>
          <w:szCs w:val="21"/>
          <w:lang w:val="en-US" w:eastAsia="zh-CN"/>
        </w:rPr>
        <w:t>漏洞扫描</w:t>
      </w:r>
      <w:r>
        <w:rPr>
          <w:rFonts w:hint="eastAsia" w:asciiTheme="minorEastAsia" w:hAnsiTheme="minorEastAsia" w:eastAsiaTheme="minorEastAsia" w:cstheme="minorEastAsia"/>
          <w:color w:val="auto"/>
          <w:sz w:val="21"/>
          <w:szCs w:val="21"/>
        </w:rPr>
        <w:t>服务，并出具《</w:t>
      </w:r>
      <w:r>
        <w:rPr>
          <w:rFonts w:hint="eastAsia" w:asciiTheme="minorEastAsia" w:hAnsiTheme="minorEastAsia" w:eastAsiaTheme="minorEastAsia" w:cstheme="minorEastAsia"/>
          <w:color w:val="auto"/>
          <w:sz w:val="21"/>
          <w:szCs w:val="21"/>
          <w:lang w:val="en-US" w:eastAsia="zh-CN"/>
        </w:rPr>
        <w:t>安徽信息工程学院</w:t>
      </w:r>
      <w:r>
        <w:rPr>
          <w:rFonts w:hint="eastAsia" w:asciiTheme="minorEastAsia" w:hAnsiTheme="minorEastAsia" w:eastAsiaTheme="minorEastAsia" w:cstheme="minorEastAsia"/>
          <w:color w:val="auto"/>
          <w:sz w:val="21"/>
          <w:szCs w:val="21"/>
        </w:rPr>
        <w:t>漏洞扫描报告》等材料。</w:t>
      </w:r>
    </w:p>
    <w:p w14:paraId="0837E3BB">
      <w:pPr>
        <w:pStyle w:val="3"/>
        <w:numPr>
          <w:ilvl w:val="3"/>
          <w:numId w:val="0"/>
        </w:numPr>
        <w:tabs>
          <w:tab w:val="clear" w:pos="864"/>
        </w:tabs>
        <w:spacing w:before="163"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2、渗透测试服务</w:t>
      </w:r>
    </w:p>
    <w:p w14:paraId="59847E34">
      <w:pPr>
        <w:pStyle w:val="7"/>
        <w:numPr>
          <w:ilvl w:val="0"/>
          <w:numId w:val="0"/>
        </w:numPr>
        <w:ind w:firstLine="480" w:firstLineChars="0"/>
        <w:rPr>
          <w:rFonts w:hint="eastAsia" w:cs="宋体" w:asciiTheme="minorEastAsia" w:hAnsiTheme="minorEastAsia" w:eastAsiaTheme="minorEastAsia"/>
          <w:b/>
          <w:bCs/>
          <w:sz w:val="21"/>
          <w:szCs w:val="21"/>
          <w:lang w:eastAsia="zh-CN"/>
        </w:rPr>
      </w:pPr>
      <w:r>
        <w:rPr>
          <w:rFonts w:hint="eastAsia" w:cs="宋体" w:asciiTheme="minorEastAsia" w:hAnsiTheme="minorEastAsia" w:eastAsiaTheme="minorEastAsia"/>
          <w:b/>
          <w:bCs/>
          <w:sz w:val="21"/>
          <w:szCs w:val="21"/>
        </w:rPr>
        <w:t>服务内容</w:t>
      </w:r>
      <w:r>
        <w:rPr>
          <w:rFonts w:hint="eastAsia" w:cs="宋体" w:asciiTheme="minorEastAsia" w:hAnsiTheme="minorEastAsia"/>
          <w:b/>
          <w:bCs/>
          <w:sz w:val="21"/>
          <w:szCs w:val="21"/>
          <w:lang w:eastAsia="zh-CN"/>
        </w:rPr>
        <w:t>：</w:t>
      </w:r>
    </w:p>
    <w:p w14:paraId="7D7DEF01">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4" w:name="_Toc133584245"/>
      <w:bookmarkStart w:id="5" w:name="_Toc71947911"/>
      <w:bookmarkStart w:id="6" w:name="_Toc478481903"/>
      <w:bookmarkStart w:id="7" w:name="_Toc200527424"/>
      <w:bookmarkStart w:id="8" w:name="_Toc200527930"/>
      <w:bookmarkStart w:id="9" w:name="_Toc94519925"/>
      <w:r>
        <w:rPr>
          <w:rFonts w:hint="eastAsia" w:asciiTheme="minorEastAsia" w:hAnsiTheme="minorEastAsia" w:eastAsiaTheme="minorEastAsia" w:cstheme="minorEastAsia"/>
          <w:b w:val="0"/>
          <w:bCs w:val="0"/>
          <w:sz w:val="21"/>
          <w:szCs w:val="21"/>
        </w:rPr>
        <w:t>实施方案制定、</w:t>
      </w:r>
      <w:r>
        <w:rPr>
          <w:rFonts w:hint="eastAsia" w:asciiTheme="minorEastAsia" w:hAnsiTheme="minorEastAsia" w:eastAsiaTheme="minorEastAsia" w:cstheme="minorEastAsia"/>
          <w:sz w:val="21"/>
          <w:szCs w:val="21"/>
        </w:rPr>
        <w:t>用户</w:t>
      </w:r>
      <w:r>
        <w:rPr>
          <w:rFonts w:hint="eastAsia" w:asciiTheme="minorEastAsia" w:hAnsiTheme="minorEastAsia" w:eastAsiaTheme="minorEastAsia" w:cstheme="minorEastAsia"/>
          <w:b w:val="0"/>
          <w:bCs w:val="0"/>
          <w:sz w:val="21"/>
          <w:szCs w:val="21"/>
        </w:rPr>
        <w:t>书面同意</w:t>
      </w:r>
      <w:bookmarkEnd w:id="4"/>
      <w:bookmarkEnd w:id="5"/>
      <w:bookmarkEnd w:id="6"/>
      <w:bookmarkEnd w:id="7"/>
      <w:bookmarkEnd w:id="8"/>
      <w:bookmarkEnd w:id="9"/>
    </w:p>
    <w:p w14:paraId="3514BF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渗透测试首先必须将实施方法、实施时间、实施人员，实施工具等具体的实施方案提交给用户，并得到用户的相应书面委托和授权。应该做到用户对渗透测试所有细节和风险的知晓、所有过程都在用户的控制下进行。</w:t>
      </w:r>
    </w:p>
    <w:p w14:paraId="77F3DE9F">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10" w:name="_Toc71947912"/>
      <w:bookmarkStart w:id="11" w:name="_Toc200527425"/>
      <w:bookmarkStart w:id="12" w:name="_Toc200527931"/>
      <w:bookmarkStart w:id="13" w:name="_Toc133584246"/>
      <w:bookmarkStart w:id="14" w:name="_Toc94519926"/>
      <w:r>
        <w:rPr>
          <w:rFonts w:hint="eastAsia" w:asciiTheme="minorEastAsia" w:hAnsiTheme="minorEastAsia" w:eastAsiaTheme="minorEastAsia" w:cstheme="minorEastAsia"/>
          <w:b w:val="0"/>
          <w:bCs w:val="0"/>
          <w:sz w:val="21"/>
          <w:szCs w:val="21"/>
        </w:rPr>
        <w:t>信息收集分析</w:t>
      </w:r>
      <w:bookmarkEnd w:id="10"/>
      <w:bookmarkEnd w:id="11"/>
      <w:bookmarkEnd w:id="12"/>
      <w:bookmarkEnd w:id="13"/>
      <w:bookmarkEnd w:id="14"/>
    </w:p>
    <w:p w14:paraId="0A07C39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收集是每一步渗透攻击的前提，通过信息收集可以有针对性地制定模拟攻击测试计划，提高模拟攻击的成功率，同时可以有效降低攻击测试对系统正常运行造成的不利影响。通过对网站注册信息、共享资源、系统版本信息、已知漏洞及弱口令等信息的收集，发现可利用的安全漏洞，为进一步对目标信息系统进行渗透入侵提供基础。</w:t>
      </w:r>
    </w:p>
    <w:p w14:paraId="74B9E7CC">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15" w:name="_Toc133584247"/>
      <w:bookmarkStart w:id="16" w:name="_Toc94519927"/>
      <w:bookmarkStart w:id="17" w:name="_Toc200527932"/>
      <w:bookmarkStart w:id="18" w:name="_Toc200527426"/>
      <w:bookmarkStart w:id="19" w:name="_Toc71947913"/>
      <w:r>
        <w:rPr>
          <w:rFonts w:hint="eastAsia" w:asciiTheme="minorEastAsia" w:hAnsiTheme="minorEastAsia" w:eastAsiaTheme="minorEastAsia" w:cstheme="minorEastAsia"/>
          <w:b w:val="0"/>
          <w:bCs w:val="0"/>
          <w:sz w:val="21"/>
          <w:szCs w:val="21"/>
        </w:rPr>
        <w:t>内部计划制定、二次确认</w:t>
      </w:r>
      <w:bookmarkEnd w:id="15"/>
      <w:bookmarkEnd w:id="16"/>
      <w:bookmarkEnd w:id="17"/>
      <w:bookmarkEnd w:id="18"/>
      <w:bookmarkEnd w:id="19"/>
    </w:p>
    <w:p w14:paraId="1AFE66F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安全专家</w:t>
      </w:r>
      <w:r>
        <w:rPr>
          <w:rFonts w:hint="eastAsia" w:asciiTheme="minorEastAsia" w:hAnsiTheme="minorEastAsia" w:eastAsiaTheme="minorEastAsia" w:cstheme="minorEastAsia"/>
          <w:sz w:val="21"/>
          <w:szCs w:val="21"/>
        </w:rPr>
        <w:t>根据用户委托范围和时间，并结合前一步初步的信息收集得到的设备存活情况、网络拓扑情况以及扫描得到的服务开放情况、漏洞情况制定内部的详细实施计划。具体包括每个地址下一步可能采用的测试手段，详细时间安排。并将以下一步工作的计划和时间安排与</w:t>
      </w:r>
      <w:r>
        <w:rPr>
          <w:rFonts w:hint="eastAsia" w:asciiTheme="minorEastAsia" w:hAnsiTheme="minorEastAsia" w:eastAsiaTheme="minorEastAsia" w:cstheme="minorEastAsia"/>
          <w:sz w:val="21"/>
          <w:szCs w:val="21"/>
          <w:lang w:val="en-US" w:eastAsia="zh-CN"/>
        </w:rPr>
        <w:t>用户</w:t>
      </w:r>
      <w:r>
        <w:rPr>
          <w:rFonts w:hint="eastAsia" w:asciiTheme="minorEastAsia" w:hAnsiTheme="minorEastAsia" w:eastAsiaTheme="minorEastAsia" w:cstheme="minorEastAsia"/>
          <w:sz w:val="21"/>
          <w:szCs w:val="21"/>
        </w:rPr>
        <w:t>进行确认。</w:t>
      </w:r>
    </w:p>
    <w:p w14:paraId="2CC19E5A">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取得权限、提升权限</w:t>
      </w:r>
    </w:p>
    <w:p w14:paraId="1AE49D2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初步的信息收集分析，存在两种可能性，一种是目标系统存在重大的安全弱点，测试可以直接控制目标系统；另一种是目标系统没有远程重大的安全弱点，但是可以获得普通用户权限，这时可以通过该普通用户权限进一步收集目标系统信息。接下来尽最大努力取得超级用户权限、收集目标主机资料信息，寻求本地权限提升的机会。这样不停的进行信息收集分析、权限提升的结果形成了整个的渗透测试过程。</w:t>
      </w:r>
    </w:p>
    <w:p w14:paraId="4F6D3BA1">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生成报告</w:t>
      </w:r>
    </w:p>
    <w:p w14:paraId="2C95694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提供渗透测试报告。渗透测试报告详细说明渗透测试过程中的得到的数据和信息、并且详细的纪录整个渗透测试的全部操作。</w:t>
      </w:r>
    </w:p>
    <w:p w14:paraId="7AF3AD50">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复测阶段</w:t>
      </w:r>
    </w:p>
    <w:p w14:paraId="714CD9E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在经过第一次渗透测试报告提交和沟通后，等待</w:t>
      </w:r>
      <w:r>
        <w:rPr>
          <w:rFonts w:hint="eastAsia" w:asciiTheme="minorEastAsia" w:hAnsiTheme="minorEastAsia" w:eastAsiaTheme="minorEastAsia" w:cstheme="minorEastAsia"/>
          <w:sz w:val="21"/>
          <w:szCs w:val="21"/>
          <w:lang w:val="en-US" w:eastAsia="zh-CN"/>
        </w:rPr>
        <w:t>用户</w:t>
      </w:r>
      <w:r>
        <w:rPr>
          <w:rFonts w:hint="eastAsia" w:asciiTheme="minorEastAsia" w:hAnsiTheme="minorEastAsia" w:eastAsiaTheme="minorEastAsia" w:cstheme="minorEastAsia"/>
          <w:sz w:val="21"/>
          <w:szCs w:val="21"/>
        </w:rPr>
        <w:t>针对渗透测试发现的问题整改或加固。经整改或加固后，测试人员进行回归测试，即二次复测。复测结束后提交给</w:t>
      </w:r>
      <w:r>
        <w:rPr>
          <w:rFonts w:hint="eastAsia" w:asciiTheme="minorEastAsia" w:hAnsiTheme="minorEastAsia" w:eastAsiaTheme="minorEastAsia" w:cstheme="minorEastAsia"/>
          <w:sz w:val="21"/>
          <w:szCs w:val="21"/>
          <w:lang w:val="en-US" w:eastAsia="zh-CN"/>
        </w:rPr>
        <w:t>用户</w:t>
      </w:r>
      <w:r>
        <w:rPr>
          <w:rFonts w:hint="eastAsia" w:asciiTheme="minorEastAsia" w:hAnsiTheme="minorEastAsia" w:eastAsiaTheme="minorEastAsia" w:cstheme="minorEastAsia"/>
          <w:sz w:val="21"/>
          <w:szCs w:val="21"/>
        </w:rPr>
        <w:t>复测报告和对复测结果进行沟通。</w:t>
      </w:r>
    </w:p>
    <w:p w14:paraId="2C519A0A">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成果汇报</w:t>
      </w:r>
    </w:p>
    <w:p w14:paraId="3038C8D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根据一次渗透测试和二次复测结果，整理渗透测试服务输出成果，最后汇报项目领导。</w:t>
      </w:r>
    </w:p>
    <w:p w14:paraId="6DE822E3">
      <w:pPr>
        <w:pStyle w:val="7"/>
        <w:numPr>
          <w:ilvl w:val="0"/>
          <w:numId w:val="0"/>
        </w:numPr>
        <w:ind w:firstLine="480" w:firstLineChars="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lang w:val="en-US" w:eastAsia="zh-CN"/>
        </w:rPr>
        <w:t>服务工具</w:t>
      </w:r>
      <w:r>
        <w:rPr>
          <w:rFonts w:hint="eastAsia" w:cs="宋体" w:asciiTheme="minorEastAsia" w:hAnsiTheme="minorEastAsia"/>
          <w:b/>
          <w:bCs/>
          <w:sz w:val="21"/>
          <w:szCs w:val="21"/>
          <w:lang w:val="en-US" w:eastAsia="zh-CN"/>
        </w:rPr>
        <w:t>：</w:t>
      </w:r>
    </w:p>
    <w:p w14:paraId="2B373C4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★为保证本项目的交付质量，可携带先进的渗透测试工具箱进行服务支撑</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渗透工具箱应集成多款渗透测试专用武器，</w:t>
      </w:r>
      <w:r>
        <w:rPr>
          <w:rFonts w:hint="eastAsia" w:asciiTheme="minorEastAsia" w:hAnsiTheme="minorEastAsia" w:eastAsiaTheme="minorEastAsia" w:cstheme="minorEastAsia"/>
          <w:sz w:val="21"/>
          <w:szCs w:val="21"/>
          <w:highlight w:val="none"/>
          <w:lang w:val="en-US" w:eastAsia="zh-CN"/>
        </w:rPr>
        <w:t>具</w:t>
      </w:r>
      <w:r>
        <w:rPr>
          <w:rFonts w:hint="eastAsia" w:asciiTheme="minorEastAsia" w:hAnsiTheme="minorEastAsia" w:eastAsiaTheme="minorEastAsia" w:cstheme="minorEastAsia"/>
          <w:sz w:val="21"/>
          <w:szCs w:val="21"/>
          <w:highlight w:val="none"/>
        </w:rPr>
        <w:t>备内网探测、dnslog/httplog检测、杀软进程高亮、WinRAR漏洞利用生成器、通用密码、图标替换、编码工具、反弹shell、开源漏扫软件报告处理、命令编码、ICP备案查询、木马捆绑器、shellcode混淆等功能。</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提供功能证明截图</w:t>
      </w:r>
      <w:r>
        <w:rPr>
          <w:rFonts w:hint="eastAsia" w:asciiTheme="minorEastAsia" w:hAnsiTheme="minorEastAsia" w:eastAsiaTheme="minorEastAsia" w:cstheme="minorEastAsia"/>
          <w:sz w:val="21"/>
          <w:szCs w:val="21"/>
          <w:highlight w:val="none"/>
          <w:lang w:eastAsia="zh-CN"/>
        </w:rPr>
        <w:t>）</w:t>
      </w:r>
    </w:p>
    <w:p w14:paraId="2AAE4CAF">
      <w:pPr>
        <w:pStyle w:val="7"/>
        <w:numPr>
          <w:ilvl w:val="0"/>
          <w:numId w:val="0"/>
        </w:numPr>
        <w:ind w:firstLine="480" w:firstLineChars="0"/>
        <w:rPr>
          <w:rFonts w:hint="eastAsia" w:cs="宋体" w:asciiTheme="minorEastAsia" w:hAnsiTheme="minorEastAsia" w:eastAsiaTheme="minorEastAsia"/>
          <w:b/>
          <w:bCs/>
          <w:sz w:val="21"/>
          <w:szCs w:val="21"/>
          <w:lang w:eastAsia="zh-CN"/>
        </w:rPr>
      </w:pPr>
      <w:r>
        <w:rPr>
          <w:rFonts w:hint="eastAsia" w:cs="宋体" w:asciiTheme="minorEastAsia" w:hAnsiTheme="minorEastAsia" w:eastAsiaTheme="minorEastAsia"/>
          <w:b/>
          <w:bCs/>
          <w:sz w:val="21"/>
          <w:szCs w:val="21"/>
        </w:rPr>
        <w:t>响应时间</w:t>
      </w:r>
      <w:r>
        <w:rPr>
          <w:rFonts w:hint="eastAsia" w:cs="宋体" w:asciiTheme="minorEastAsia" w:hAnsiTheme="minorEastAsia"/>
          <w:b/>
          <w:bCs/>
          <w:sz w:val="21"/>
          <w:szCs w:val="21"/>
          <w:lang w:eastAsia="zh-CN"/>
        </w:rPr>
        <w:t>：</w:t>
      </w:r>
    </w:p>
    <w:p w14:paraId="7FD2C06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运维服务开始后，每季度提供</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个应用系统的渗透测试服务</w:t>
      </w:r>
      <w:r>
        <w:rPr>
          <w:rFonts w:hint="eastAsia" w:asciiTheme="minorEastAsia" w:hAnsiTheme="minorEastAsia" w:eastAsiaTheme="minorEastAsia" w:cstheme="minorEastAsia"/>
          <w:sz w:val="21"/>
          <w:szCs w:val="21"/>
          <w:lang w:val="en-US" w:eastAsia="zh-CN"/>
        </w:rPr>
        <w:t>并出具《安徽信息工程学院渗透测试报告》</w:t>
      </w:r>
      <w:r>
        <w:rPr>
          <w:rFonts w:hint="eastAsia" w:asciiTheme="minorEastAsia" w:hAnsiTheme="minorEastAsia" w:eastAsiaTheme="minorEastAsia" w:cstheme="minorEastAsia"/>
          <w:sz w:val="21"/>
          <w:szCs w:val="21"/>
        </w:rPr>
        <w:t>，1年内共提供</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个系统的渗透测试服务，所需渗透的应用系统需得到学校的认可。</w:t>
      </w:r>
    </w:p>
    <w:p w14:paraId="39663401">
      <w:pPr>
        <w:pStyle w:val="3"/>
        <w:numPr>
          <w:ilvl w:val="3"/>
          <w:numId w:val="0"/>
        </w:numPr>
        <w:tabs>
          <w:tab w:val="clear" w:pos="864"/>
        </w:tabs>
        <w:spacing w:before="163"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3、攻防演练</w:t>
      </w:r>
    </w:p>
    <w:p w14:paraId="5F10CE55">
      <w:pPr>
        <w:pStyle w:val="7"/>
        <w:numPr>
          <w:ilvl w:val="0"/>
          <w:numId w:val="0"/>
        </w:numPr>
        <w:ind w:firstLine="480" w:firstLineChars="0"/>
        <w:rPr>
          <w:rFonts w:hint="eastAsia" w:cs="宋体" w:asciiTheme="minorEastAsia" w:hAnsiTheme="minorEastAsia" w:eastAsiaTheme="minorEastAsia"/>
          <w:b/>
          <w:bCs/>
          <w:sz w:val="21"/>
          <w:szCs w:val="21"/>
          <w:lang w:eastAsia="zh-CN"/>
        </w:rPr>
      </w:pPr>
      <w:r>
        <w:rPr>
          <w:rFonts w:hint="eastAsia" w:cs="宋体" w:asciiTheme="minorEastAsia" w:hAnsiTheme="minorEastAsia" w:eastAsiaTheme="minorEastAsia"/>
          <w:b/>
          <w:bCs/>
          <w:sz w:val="21"/>
          <w:szCs w:val="21"/>
        </w:rPr>
        <w:t>服务内容</w:t>
      </w:r>
      <w:r>
        <w:rPr>
          <w:rFonts w:hint="eastAsia" w:cs="宋体" w:asciiTheme="minorEastAsia" w:hAnsiTheme="minorEastAsia"/>
          <w:b/>
          <w:bCs/>
          <w:sz w:val="21"/>
          <w:szCs w:val="21"/>
          <w:lang w:eastAsia="zh-CN"/>
        </w:rPr>
        <w:t>：</w:t>
      </w:r>
    </w:p>
    <w:p w14:paraId="49ECE6E7">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攻防演练是要求模拟黑客攻击系统或应用，发现漏洞并修复，帮助学校深入了解：黑客是如何进行攻击的、漏洞的成因、黑客利用方法，提升用户安全人员技术水平，从而进行针对性的防御。开展攻防演练，可以帮助教育行业单位检验本单位及下属学校、行业单位等的防守能力，在规定时间范围内进行攻击。</w:t>
      </w:r>
    </w:p>
    <w:p w14:paraId="5122F31F">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开展攻防演练，将从准备、实战、总结三个阶段进行：</w:t>
      </w:r>
    </w:p>
    <w:p w14:paraId="49EAC512">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20" w:name="_Toc96358345"/>
      <w:bookmarkStart w:id="21" w:name="_Toc63415920"/>
      <w:r>
        <w:rPr>
          <w:rFonts w:hint="eastAsia" w:asciiTheme="minorEastAsia" w:hAnsiTheme="minorEastAsia" w:eastAsiaTheme="minorEastAsia" w:cstheme="minorEastAsia"/>
          <w:b w:val="0"/>
          <w:bCs w:val="0"/>
          <w:sz w:val="21"/>
          <w:szCs w:val="21"/>
        </w:rPr>
        <w:t>准备阶段</w:t>
      </w:r>
      <w:bookmarkEnd w:id="20"/>
      <w:bookmarkEnd w:id="21"/>
    </w:p>
    <w:p w14:paraId="114B68D1">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22" w:name="_Toc63415921"/>
      <w:bookmarkStart w:id="23" w:name="_Toc96358346"/>
      <w:r>
        <w:rPr>
          <w:rFonts w:hint="eastAsia" w:asciiTheme="minorEastAsia" w:hAnsiTheme="minorEastAsia" w:eastAsiaTheme="minorEastAsia" w:cstheme="minorEastAsia"/>
          <w:color w:val="auto"/>
          <w:sz w:val="21"/>
          <w:szCs w:val="21"/>
        </w:rPr>
        <w:t>安全演练方案</w:t>
      </w:r>
      <w:bookmarkEnd w:id="22"/>
      <w:bookmarkEnd w:id="23"/>
    </w:p>
    <w:p w14:paraId="176784C7">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组织召开安全演练工作动员会，落实工作组织机构，明确工作职责和任务，制定安全演练方案。</w:t>
      </w:r>
    </w:p>
    <w:p w14:paraId="0D733C05">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24" w:name="_Toc96358347"/>
      <w:bookmarkStart w:id="25" w:name="_Toc63415922"/>
      <w:r>
        <w:rPr>
          <w:rFonts w:hint="eastAsia" w:asciiTheme="minorEastAsia" w:hAnsiTheme="minorEastAsia" w:eastAsiaTheme="minorEastAsia" w:cstheme="minorEastAsia"/>
          <w:color w:val="auto"/>
          <w:sz w:val="21"/>
          <w:szCs w:val="21"/>
        </w:rPr>
        <w:t>安全演练平台搭建</w:t>
      </w:r>
      <w:bookmarkEnd w:id="24"/>
      <w:bookmarkEnd w:id="25"/>
    </w:p>
    <w:p w14:paraId="7EA95E03">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协助搭建安全演练监控指挥平台，保障演练过程中全程视频监控、全程录屏、全程审计。</w:t>
      </w:r>
    </w:p>
    <w:p w14:paraId="73E7D787">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26" w:name="_Toc63415923"/>
      <w:bookmarkStart w:id="27" w:name="_Toc96358348"/>
      <w:r>
        <w:rPr>
          <w:rFonts w:hint="eastAsia" w:asciiTheme="minorEastAsia" w:hAnsiTheme="minorEastAsia" w:eastAsiaTheme="minorEastAsia" w:cstheme="minorEastAsia"/>
          <w:color w:val="auto"/>
          <w:sz w:val="21"/>
          <w:szCs w:val="21"/>
        </w:rPr>
        <w:t>安全演练规则宣贯</w:t>
      </w:r>
      <w:bookmarkEnd w:id="26"/>
      <w:bookmarkEnd w:id="27"/>
    </w:p>
    <w:p w14:paraId="39740FB1">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集中式演练规范规则的统一培训，说明攻击范围及攻击手法原则，严格禁止攻击团队违规操作，对因违规操作造成的后果予以追责，指挥部向被攻击方团队下发关于防守方法的规范，说明防守原则，遇到攻击时应正常应急处置，严禁进行断网等影响</w:t>
      </w:r>
      <w:r>
        <w:rPr>
          <w:rFonts w:hint="eastAsia" w:asciiTheme="minorEastAsia" w:hAnsiTheme="minorEastAsia" w:eastAsiaTheme="minorEastAsia" w:cstheme="minorEastAsia"/>
          <w:color w:val="auto"/>
          <w:sz w:val="21"/>
          <w:szCs w:val="21"/>
          <w:lang w:val="en-US" w:eastAsia="zh-CN"/>
        </w:rPr>
        <w:t>学校</w:t>
      </w:r>
      <w:r>
        <w:rPr>
          <w:rFonts w:hint="eastAsia" w:asciiTheme="minorEastAsia" w:hAnsiTheme="minorEastAsia" w:eastAsiaTheme="minorEastAsia" w:cstheme="minorEastAsia"/>
          <w:color w:val="auto"/>
          <w:sz w:val="21"/>
          <w:szCs w:val="21"/>
        </w:rPr>
        <w:t>业务正常</w:t>
      </w:r>
      <w:r>
        <w:rPr>
          <w:rFonts w:hint="eastAsia" w:asciiTheme="minorEastAsia" w:hAnsiTheme="minorEastAsia" w:eastAsiaTheme="minorEastAsia" w:cstheme="minorEastAsia"/>
          <w:color w:val="auto"/>
          <w:sz w:val="21"/>
          <w:szCs w:val="21"/>
          <w:lang w:val="en-US" w:eastAsia="zh-CN"/>
        </w:rPr>
        <w:t>开展</w:t>
      </w:r>
      <w:r>
        <w:rPr>
          <w:rFonts w:hint="eastAsia" w:asciiTheme="minorEastAsia" w:hAnsiTheme="minorEastAsia" w:eastAsiaTheme="minorEastAsia" w:cstheme="minorEastAsia"/>
          <w:color w:val="auto"/>
          <w:sz w:val="21"/>
          <w:szCs w:val="21"/>
        </w:rPr>
        <w:t>、过度防守的操作。</w:t>
      </w:r>
    </w:p>
    <w:p w14:paraId="1F51752B">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28" w:name="_Toc63415924"/>
      <w:bookmarkStart w:id="29" w:name="_Toc96358349"/>
      <w:r>
        <w:rPr>
          <w:rFonts w:hint="eastAsia" w:asciiTheme="minorEastAsia" w:hAnsiTheme="minorEastAsia" w:eastAsiaTheme="minorEastAsia" w:cstheme="minorEastAsia"/>
          <w:b w:val="0"/>
          <w:bCs w:val="0"/>
          <w:sz w:val="21"/>
          <w:szCs w:val="21"/>
        </w:rPr>
        <w:t>实战阶段</w:t>
      </w:r>
      <w:bookmarkEnd w:id="28"/>
      <w:bookmarkEnd w:id="29"/>
    </w:p>
    <w:p w14:paraId="58B225CA">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30" w:name="_Toc96358350"/>
      <w:bookmarkStart w:id="31" w:name="_Toc63415925"/>
      <w:r>
        <w:rPr>
          <w:rFonts w:hint="eastAsia" w:asciiTheme="minorEastAsia" w:hAnsiTheme="minorEastAsia" w:eastAsiaTheme="minorEastAsia" w:cstheme="minorEastAsia"/>
          <w:color w:val="auto"/>
          <w:sz w:val="21"/>
          <w:szCs w:val="21"/>
        </w:rPr>
        <w:t>信息收集</w:t>
      </w:r>
      <w:bookmarkEnd w:id="30"/>
      <w:bookmarkEnd w:id="31"/>
    </w:p>
    <w:p w14:paraId="7036438C">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采集是所有实战攻击的第一步，也是最重要的一步。前期充足的资产收集工作会对后期实战攻击带来大量便利，甚至带来更多的突破口，降低实战攻击的难度。我们会从域名、IP、备案信息、业务、代码等层面收集资产信息，并从相关专业搜索引擎搜索敏感信息。</w:t>
      </w:r>
    </w:p>
    <w:p w14:paraId="110B0EFB">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32" w:name="_Toc63415926"/>
      <w:bookmarkStart w:id="33" w:name="_Toc96358351"/>
      <w:r>
        <w:rPr>
          <w:rFonts w:hint="eastAsia" w:asciiTheme="minorEastAsia" w:hAnsiTheme="minorEastAsia" w:eastAsiaTheme="minorEastAsia" w:cstheme="minorEastAsia"/>
          <w:color w:val="auto"/>
          <w:sz w:val="21"/>
          <w:szCs w:val="21"/>
        </w:rPr>
        <w:t>外网评估</w:t>
      </w:r>
      <w:bookmarkEnd w:id="32"/>
      <w:bookmarkEnd w:id="33"/>
    </w:p>
    <w:p w14:paraId="3F051D97">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从外网对目标进行外网攻击，评估目标互联网暴漏敏感信息情况。</w:t>
      </w:r>
    </w:p>
    <w:p w14:paraId="72D6F586">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从外网对目标单位开放在互联网上的网站或服务开展攻击，以获取核心数据、服务器权限或漫游进入内网为目的，从而暴露各教育单位对外网的防御薄弱点。</w:t>
      </w:r>
    </w:p>
    <w:p w14:paraId="10802B99">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34" w:name="_Toc96358352"/>
      <w:bookmarkStart w:id="35" w:name="_Toc63415927"/>
      <w:r>
        <w:rPr>
          <w:rFonts w:hint="eastAsia" w:asciiTheme="minorEastAsia" w:hAnsiTheme="minorEastAsia" w:eastAsiaTheme="minorEastAsia" w:cstheme="minorEastAsia"/>
          <w:color w:val="auto"/>
          <w:sz w:val="21"/>
          <w:szCs w:val="21"/>
        </w:rPr>
        <w:t>内网评估</w:t>
      </w:r>
      <w:bookmarkEnd w:id="34"/>
      <w:bookmarkEnd w:id="35"/>
    </w:p>
    <w:p w14:paraId="6616E92D">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在评估内网环节中，会对内网跳板机进行权限提升、权限维持、凭证窃取、网络拓扑分析、内网横向。</w:t>
      </w:r>
    </w:p>
    <w:p w14:paraId="15173264">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36" w:name="_Toc96358353"/>
      <w:bookmarkStart w:id="37" w:name="_Toc63415928"/>
      <w:r>
        <w:rPr>
          <w:rFonts w:hint="eastAsia" w:asciiTheme="minorEastAsia" w:hAnsiTheme="minorEastAsia" w:eastAsiaTheme="minorEastAsia" w:cstheme="minorEastAsia"/>
          <w:color w:val="auto"/>
          <w:sz w:val="21"/>
          <w:szCs w:val="21"/>
        </w:rPr>
        <w:t>社会工程学</w:t>
      </w:r>
      <w:bookmarkEnd w:id="36"/>
      <w:bookmarkEnd w:id="37"/>
    </w:p>
    <w:p w14:paraId="249DB2AD">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社会工程学是所有攻击中最有效的一种攻击方式，主要利用了人性的弱点来进行相关的攻击。社会工程学主要分为主动社会工程学与被动社会工程学的攻击。主动社会工程学主要集中在鱼叉攻击、水坑攻击、钓鱼邮件等交互式的攻击上，需要巧妙构造攻击场景才能成功。被动社会工程学主要集中在口令的猜解上，通过社工库发现相关用户的密码规则，收集生日、QQ号等信息进行排列组合，进而形成针对有效的社工字典进行口令猜解。</w:t>
      </w:r>
    </w:p>
    <w:p w14:paraId="72DC8E50">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38" w:name="_Toc96358354"/>
      <w:bookmarkStart w:id="39" w:name="_Toc63415929"/>
      <w:r>
        <w:rPr>
          <w:rFonts w:hint="eastAsia" w:asciiTheme="minorEastAsia" w:hAnsiTheme="minorEastAsia" w:eastAsiaTheme="minorEastAsia" w:cstheme="minorEastAsia"/>
          <w:color w:val="auto"/>
          <w:sz w:val="21"/>
          <w:szCs w:val="21"/>
        </w:rPr>
        <w:t>供应链</w:t>
      </w:r>
      <w:bookmarkEnd w:id="38"/>
      <w:bookmarkEnd w:id="39"/>
    </w:p>
    <w:p w14:paraId="61A6C42D">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打击供应链已经成为目前主流的迂回攻击方式之一，测试过程中，寻找目标单位的木桶短板，通过打击供应链方式快速获得可以入侵用户系统的相关敏感信息。</w:t>
      </w:r>
    </w:p>
    <w:p w14:paraId="4FF453EB">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40" w:name="_Toc96358355"/>
      <w:bookmarkStart w:id="41" w:name="_Toc63415930"/>
      <w:r>
        <w:rPr>
          <w:rFonts w:hint="eastAsia" w:asciiTheme="minorEastAsia" w:hAnsiTheme="minorEastAsia" w:eastAsiaTheme="minorEastAsia" w:cstheme="minorEastAsia"/>
          <w:color w:val="auto"/>
          <w:sz w:val="21"/>
          <w:szCs w:val="21"/>
        </w:rPr>
        <w:t>0day</w:t>
      </w:r>
      <w:bookmarkEnd w:id="40"/>
      <w:bookmarkEnd w:id="41"/>
    </w:p>
    <w:p w14:paraId="2B15C6C0">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常会使用通用组件、通用软件，如：操作系统、中间件、边界路由、防火墙、堡垒机、通用CMS等。安全演练时，会针对此类通用型组件，搜索其0day漏洞相关情报，并结合自由的相关0day储备，针对业务系统进行0day漏洞检测。</w:t>
      </w:r>
    </w:p>
    <w:p w14:paraId="6661DFED">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42" w:name="_Toc96358356"/>
      <w:bookmarkStart w:id="43" w:name="_Toc63415931"/>
      <w:r>
        <w:rPr>
          <w:rFonts w:hint="eastAsia" w:asciiTheme="minorEastAsia" w:hAnsiTheme="minorEastAsia" w:eastAsiaTheme="minorEastAsia" w:cstheme="minorEastAsia"/>
          <w:b w:val="0"/>
          <w:bCs w:val="0"/>
          <w:sz w:val="21"/>
          <w:szCs w:val="21"/>
        </w:rPr>
        <w:t>总结阶段</w:t>
      </w:r>
      <w:bookmarkEnd w:id="42"/>
      <w:bookmarkEnd w:id="43"/>
    </w:p>
    <w:p w14:paraId="0DF37BDE">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44" w:name="_Toc63415932"/>
      <w:bookmarkStart w:id="45" w:name="_Toc96358357"/>
      <w:r>
        <w:rPr>
          <w:rFonts w:hint="eastAsia" w:asciiTheme="minorEastAsia" w:hAnsiTheme="minorEastAsia" w:eastAsiaTheme="minorEastAsia" w:cstheme="minorEastAsia"/>
          <w:color w:val="auto"/>
          <w:sz w:val="21"/>
          <w:szCs w:val="21"/>
        </w:rPr>
        <w:t>安全演练总结</w:t>
      </w:r>
      <w:bookmarkEnd w:id="44"/>
      <w:bookmarkEnd w:id="45"/>
    </w:p>
    <w:p w14:paraId="3E451979">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根据本次安全演练，对本次的攻击路径、漏洞详情以及溯源分析等内容。从攻击者、防守的思路分析总结。</w:t>
      </w:r>
    </w:p>
    <w:p w14:paraId="7C57812C">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进一步提升内部人员的技术水平，提高网络安全防护水平，提出增强防护建议并落实，建立和完善后续安全演练保障方案。</w:t>
      </w:r>
    </w:p>
    <w:p w14:paraId="45802F26">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46" w:name="_Toc63415933"/>
      <w:bookmarkStart w:id="47" w:name="_Toc96358358"/>
      <w:r>
        <w:rPr>
          <w:rFonts w:hint="eastAsia" w:asciiTheme="minorEastAsia" w:hAnsiTheme="minorEastAsia" w:eastAsiaTheme="minorEastAsia" w:cstheme="minorEastAsia"/>
          <w:color w:val="auto"/>
          <w:sz w:val="21"/>
          <w:szCs w:val="21"/>
        </w:rPr>
        <w:t>安全演练结果整改及复测</w:t>
      </w:r>
      <w:bookmarkEnd w:id="46"/>
      <w:bookmarkEnd w:id="47"/>
    </w:p>
    <w:p w14:paraId="54299918">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安全演练结束，下发安全演练的整改文件，协助完成整改及复测。</w:t>
      </w:r>
    </w:p>
    <w:p w14:paraId="3B0114CA">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1140" w:leftChars="0" w:hanging="420" w:firstLineChars="0"/>
        <w:textAlignment w:val="auto"/>
        <w:rPr>
          <w:rFonts w:hint="eastAsia" w:asciiTheme="minorEastAsia" w:hAnsiTheme="minorEastAsia" w:eastAsiaTheme="minorEastAsia" w:cstheme="minorEastAsia"/>
          <w:color w:val="auto"/>
          <w:sz w:val="21"/>
          <w:szCs w:val="21"/>
        </w:rPr>
      </w:pPr>
      <w:bookmarkStart w:id="48" w:name="_Toc96358359"/>
      <w:bookmarkStart w:id="49" w:name="_Toc63415934"/>
      <w:r>
        <w:rPr>
          <w:rFonts w:hint="eastAsia" w:asciiTheme="minorEastAsia" w:hAnsiTheme="minorEastAsia" w:eastAsiaTheme="minorEastAsia" w:cstheme="minorEastAsia"/>
          <w:color w:val="auto"/>
          <w:sz w:val="21"/>
          <w:szCs w:val="21"/>
        </w:rPr>
        <w:t>安全演练培训</w:t>
      </w:r>
      <w:bookmarkEnd w:id="48"/>
      <w:bookmarkEnd w:id="49"/>
    </w:p>
    <w:p w14:paraId="08C1A802">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通过本次安全演练总结，对本次攻击者攻击思路、攻击手段进行培训。防守队在本次防守的思路、攻击告警分析、应急处置等内容进行培训。</w:t>
      </w:r>
    </w:p>
    <w:p w14:paraId="621E9E8D">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运维响应时间</w:t>
      </w:r>
      <w:r>
        <w:rPr>
          <w:rFonts w:hint="eastAsia" w:asciiTheme="minorEastAsia" w:hAnsiTheme="minorEastAsia" w:cstheme="minorEastAsia"/>
          <w:b/>
          <w:bCs/>
          <w:sz w:val="21"/>
          <w:szCs w:val="21"/>
          <w:lang w:eastAsia="zh-CN"/>
        </w:rPr>
        <w:t>：</w:t>
      </w:r>
    </w:p>
    <w:p w14:paraId="15F72146">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运维服务开始后，提供1次攻防演练服务，并出具《攻防演练总结报告》等材料。</w:t>
      </w:r>
    </w:p>
    <w:p w14:paraId="46EC40B2">
      <w:pPr>
        <w:pStyle w:val="3"/>
        <w:numPr>
          <w:ilvl w:val="3"/>
          <w:numId w:val="0"/>
        </w:numPr>
        <w:tabs>
          <w:tab w:val="clear" w:pos="864"/>
        </w:tabs>
        <w:spacing w:before="163"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4、云安全防护服务</w:t>
      </w:r>
    </w:p>
    <w:p w14:paraId="11370E44">
      <w:pPr>
        <w:pStyle w:val="7"/>
        <w:numPr>
          <w:ilvl w:val="0"/>
          <w:numId w:val="0"/>
        </w:numPr>
        <w:ind w:firstLine="480" w:firstLineChars="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服务</w:t>
      </w:r>
      <w:r>
        <w:rPr>
          <w:rFonts w:hint="eastAsia" w:cs="宋体" w:asciiTheme="minorEastAsia" w:hAnsiTheme="minorEastAsia" w:eastAsiaTheme="minorEastAsia"/>
          <w:b/>
          <w:bCs/>
          <w:sz w:val="21"/>
          <w:szCs w:val="21"/>
          <w:lang w:val="en-US" w:eastAsia="zh-CN"/>
        </w:rPr>
        <w:t>范围</w:t>
      </w:r>
      <w:r>
        <w:rPr>
          <w:rFonts w:hint="eastAsia" w:cs="宋体" w:asciiTheme="minorEastAsia" w:hAnsiTheme="minorEastAsia"/>
          <w:b/>
          <w:bCs/>
          <w:sz w:val="21"/>
          <w:szCs w:val="21"/>
          <w:lang w:val="en-US" w:eastAsia="zh-CN"/>
        </w:rPr>
        <w:t>：</w:t>
      </w:r>
    </w:p>
    <w:p w14:paraId="4A64A5A5">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提供</w:t>
      </w:r>
      <w:r>
        <w:rPr>
          <w:rFonts w:hint="eastAsia" w:asciiTheme="minorEastAsia" w:hAnsiTheme="minorEastAsia" w:eastAsiaTheme="minorEastAsia" w:cstheme="minorEastAsia"/>
          <w:color w:val="auto"/>
          <w:sz w:val="21"/>
          <w:szCs w:val="21"/>
        </w:rPr>
        <w:t>24个站点域名的</w:t>
      </w:r>
      <w:r>
        <w:rPr>
          <w:rFonts w:hint="eastAsia" w:asciiTheme="minorEastAsia" w:hAnsiTheme="minorEastAsia" w:eastAsiaTheme="minorEastAsia" w:cstheme="minorEastAsia"/>
          <w:color w:val="auto"/>
          <w:sz w:val="21"/>
          <w:szCs w:val="21"/>
          <w:lang w:val="en-US" w:eastAsia="zh-CN"/>
        </w:rPr>
        <w:t>云安全防护</w:t>
      </w:r>
      <w:r>
        <w:rPr>
          <w:rFonts w:hint="eastAsia" w:asciiTheme="minorEastAsia" w:hAnsiTheme="minorEastAsia" w:eastAsiaTheme="minorEastAsia" w:cstheme="minorEastAsia"/>
          <w:color w:val="auto"/>
          <w:sz w:val="21"/>
          <w:szCs w:val="21"/>
        </w:rPr>
        <w:t>服务</w:t>
      </w:r>
    </w:p>
    <w:p w14:paraId="7468307D">
      <w:pPr>
        <w:pStyle w:val="7"/>
        <w:numPr>
          <w:ilvl w:val="0"/>
          <w:numId w:val="0"/>
        </w:numPr>
        <w:ind w:firstLine="480" w:firstLineChars="0"/>
        <w:rPr>
          <w:rFonts w:hint="default" w:cs="宋体" w:asciiTheme="minorEastAsia" w:hAnsiTheme="minorEastAsia" w:eastAsiaTheme="minorEastAsia"/>
          <w:b/>
          <w:bCs/>
          <w:sz w:val="21"/>
          <w:szCs w:val="21"/>
          <w:lang w:val="en-US"/>
        </w:rPr>
      </w:pPr>
      <w:r>
        <w:rPr>
          <w:rFonts w:hint="eastAsia" w:cs="宋体" w:asciiTheme="minorEastAsia" w:hAnsiTheme="minorEastAsia" w:eastAsiaTheme="minorEastAsia"/>
          <w:b/>
          <w:bCs/>
          <w:sz w:val="21"/>
          <w:szCs w:val="21"/>
        </w:rPr>
        <w:t>服务</w:t>
      </w:r>
      <w:r>
        <w:rPr>
          <w:rFonts w:hint="eastAsia" w:cs="宋体" w:asciiTheme="minorEastAsia" w:hAnsiTheme="minorEastAsia" w:eastAsiaTheme="minorEastAsia"/>
          <w:b/>
          <w:bCs/>
          <w:sz w:val="21"/>
          <w:szCs w:val="21"/>
          <w:lang w:val="en-US" w:eastAsia="zh-CN"/>
        </w:rPr>
        <w:t>内容</w:t>
      </w:r>
      <w:r>
        <w:rPr>
          <w:rFonts w:hint="eastAsia" w:cs="宋体" w:asciiTheme="minorEastAsia" w:hAnsiTheme="minorEastAsia"/>
          <w:b/>
          <w:bCs/>
          <w:sz w:val="21"/>
          <w:szCs w:val="21"/>
          <w:lang w:val="en-US" w:eastAsia="zh-CN"/>
        </w:rPr>
        <w:t>：</w:t>
      </w:r>
    </w:p>
    <w:p w14:paraId="228AB723">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整体要求</w:t>
      </w:r>
    </w:p>
    <w:p w14:paraId="2ECF793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rPr>
        <w:t>通过统一云端平台提供网站防护服务能力，在需要时可以将防护站点纳入监测并作数据统一分析</w:t>
      </w:r>
      <w:r>
        <w:rPr>
          <w:rFonts w:hint="eastAsia" w:asciiTheme="minorEastAsia" w:hAnsiTheme="minorEastAsia" w:eastAsiaTheme="minorEastAsia" w:cstheme="minorEastAsia"/>
          <w:sz w:val="21"/>
          <w:szCs w:val="21"/>
          <w:lang w:val="en-US" w:eastAsia="zh-CN"/>
        </w:rPr>
        <w:t>。系统基于云化SaaS架构，无需消耗虚拟机资源或本地物理资源，将CNAME别名指向云防护平台完成流量牵引</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能够</w:t>
      </w:r>
      <w:r>
        <w:rPr>
          <w:rFonts w:hint="eastAsia" w:asciiTheme="minorEastAsia" w:hAnsiTheme="minorEastAsia" w:eastAsiaTheme="minorEastAsia" w:cstheme="minorEastAsia"/>
          <w:color w:val="000000"/>
          <w:kern w:val="0"/>
          <w:sz w:val="21"/>
          <w:szCs w:val="21"/>
          <w:highlight w:val="none"/>
        </w:rPr>
        <w:t>对80和443端口以外的非标准端口提供防护，可配置非标准HTTP端口≥10000个，可配置非标准HTTPS端口≥5个。</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000000"/>
          <w:kern w:val="0"/>
          <w:sz w:val="21"/>
          <w:szCs w:val="21"/>
          <w:highlight w:val="none"/>
        </w:rPr>
        <w:t>提供可配置端口范围清单</w:t>
      </w:r>
      <w:r>
        <w:rPr>
          <w:rFonts w:hint="eastAsia" w:asciiTheme="minorEastAsia" w:hAnsiTheme="minorEastAsia" w:eastAsiaTheme="minorEastAsia" w:cstheme="minorEastAsia"/>
          <w:color w:val="000000"/>
          <w:kern w:val="0"/>
          <w:sz w:val="21"/>
          <w:szCs w:val="21"/>
          <w:highlight w:val="none"/>
          <w:lang w:val="en-US" w:eastAsia="zh-CN"/>
        </w:rPr>
        <w:t>和</w:t>
      </w:r>
      <w:r>
        <w:rPr>
          <w:rFonts w:hint="eastAsia" w:asciiTheme="minorEastAsia" w:hAnsiTheme="minorEastAsia" w:eastAsiaTheme="minorEastAsia" w:cstheme="minorEastAsia"/>
          <w:sz w:val="21"/>
          <w:szCs w:val="21"/>
          <w:highlight w:val="none"/>
        </w:rPr>
        <w:t>功能证明截图</w:t>
      </w:r>
      <w:r>
        <w:rPr>
          <w:rFonts w:hint="eastAsia" w:asciiTheme="minorEastAsia" w:hAnsiTheme="minorEastAsia" w:eastAsiaTheme="minorEastAsia" w:cstheme="minorEastAsia"/>
          <w:sz w:val="21"/>
          <w:szCs w:val="21"/>
          <w:highlight w:val="none"/>
          <w:lang w:eastAsia="zh-CN"/>
        </w:rPr>
        <w:t>）</w:t>
      </w:r>
    </w:p>
    <w:p w14:paraId="4E347F46">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网站安全自检自查</w:t>
      </w:r>
    </w:p>
    <w:p w14:paraId="2A1F3A9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对网站web漏洞、暗链、黑页、挂马、挖矿、webshell、网站可用性、敏感词汇等进行实时监测并预警。★</w:t>
      </w:r>
      <w:r>
        <w:rPr>
          <w:rFonts w:hint="eastAsia" w:asciiTheme="minorEastAsia" w:hAnsiTheme="minorEastAsia" w:eastAsiaTheme="minorEastAsia" w:cstheme="minorEastAsia"/>
          <w:color w:val="000000"/>
          <w:kern w:val="0"/>
          <w:sz w:val="21"/>
          <w:szCs w:val="21"/>
          <w:highlight w:val="none"/>
        </w:rPr>
        <w:t>支持监测访问流量，发现被访问网页是否存在深层暗链、Webshell等安全风险。</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000000"/>
          <w:kern w:val="0"/>
          <w:sz w:val="21"/>
          <w:szCs w:val="21"/>
          <w:highlight w:val="none"/>
        </w:rPr>
        <w:t>提供</w:t>
      </w:r>
      <w:r>
        <w:rPr>
          <w:rFonts w:hint="eastAsia" w:asciiTheme="minorEastAsia" w:hAnsiTheme="minorEastAsia" w:eastAsiaTheme="minorEastAsia" w:cstheme="minorEastAsia"/>
          <w:sz w:val="21"/>
          <w:szCs w:val="21"/>
          <w:highlight w:val="none"/>
        </w:rPr>
        <w:t>功能证明截图</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同时</w:t>
      </w:r>
      <w:r>
        <w:rPr>
          <w:rFonts w:hint="eastAsia" w:asciiTheme="minorEastAsia" w:hAnsiTheme="minorEastAsia" w:eastAsiaTheme="minorEastAsia" w:cstheme="minorEastAsia"/>
          <w:sz w:val="21"/>
          <w:szCs w:val="21"/>
        </w:rPr>
        <w:t>对网站中的脆弱性定期进行检测，通过WEB应用漏洞扫描引擎定期对</w:t>
      </w:r>
      <w:r>
        <w:rPr>
          <w:rFonts w:hint="eastAsia" w:asciiTheme="minorEastAsia" w:hAnsiTheme="minorEastAsia" w:eastAsiaTheme="minorEastAsia" w:cstheme="minorEastAsia"/>
          <w:sz w:val="21"/>
          <w:szCs w:val="21"/>
          <w:lang w:val="en-US" w:eastAsia="zh-CN"/>
        </w:rPr>
        <w:t>安徽信息工程学院</w:t>
      </w:r>
      <w:r>
        <w:rPr>
          <w:rFonts w:hint="eastAsia" w:asciiTheme="minorEastAsia" w:hAnsiTheme="minorEastAsia" w:eastAsiaTheme="minorEastAsia" w:cstheme="minorEastAsia"/>
          <w:sz w:val="21"/>
          <w:szCs w:val="21"/>
        </w:rPr>
        <w:t>站点</w:t>
      </w:r>
      <w:r>
        <w:rPr>
          <w:rFonts w:hint="eastAsia" w:asciiTheme="minorEastAsia" w:hAnsiTheme="minorEastAsia" w:eastAsiaTheme="minorEastAsia" w:cstheme="minorEastAsia"/>
          <w:sz w:val="21"/>
          <w:szCs w:val="21"/>
          <w:lang w:val="en-US" w:eastAsia="zh-CN"/>
        </w:rPr>
        <w:t>域名</w:t>
      </w:r>
      <w:r>
        <w:rPr>
          <w:rFonts w:hint="eastAsia" w:asciiTheme="minorEastAsia" w:hAnsiTheme="minorEastAsia" w:eastAsiaTheme="minorEastAsia" w:cstheme="minorEastAsia"/>
          <w:sz w:val="21"/>
          <w:szCs w:val="21"/>
        </w:rPr>
        <w:t>进行网站漏洞检测，发现网站潜在的安全风险，同时针对发现的脆弱性进行验证，持续追踪监测，提供漏洞的新增、遗留与修复情况，对发现的漏洞提供虚拟补丁功能，在出现漏洞时通过虚拟补丁快速修补能力，为人工修复争取时间，保障能够及时修复，收敛网站安全风险。</w:t>
      </w:r>
    </w:p>
    <w:p w14:paraId="5F9D4A94">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网站互联网业务实时防护</w:t>
      </w:r>
    </w:p>
    <w:p w14:paraId="18F5FEA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网站的安全防护需要关注应用层与网络层的恶意攻击，对SQL注入、跨站脚本、恶意扫描、CC攻击等恶意攻击行为进行防护拦截。通过互联网业务实时防护，保障网站不出现暗链、黑页等情况，网站内容不被恶意篡改，网站业务不受CC攻击等网络层攻击而导致网站停摆，从防护层面上实现</w:t>
      </w:r>
      <w:r>
        <w:rPr>
          <w:rFonts w:hint="eastAsia" w:asciiTheme="minorEastAsia" w:hAnsiTheme="minorEastAsia" w:eastAsiaTheme="minorEastAsia" w:cstheme="minorEastAsia"/>
          <w:sz w:val="21"/>
          <w:szCs w:val="21"/>
          <w:lang w:val="en-US" w:eastAsia="zh-CN"/>
        </w:rPr>
        <w:t>安徽信息工程学院</w:t>
      </w:r>
      <w:r>
        <w:rPr>
          <w:rFonts w:hint="eastAsia" w:asciiTheme="minorEastAsia" w:hAnsiTheme="minorEastAsia" w:eastAsiaTheme="minorEastAsia" w:cstheme="minorEastAsia"/>
          <w:sz w:val="21"/>
          <w:szCs w:val="21"/>
        </w:rPr>
        <w:t>网站互联网业务的整体安全。</w:t>
      </w:r>
    </w:p>
    <w:p w14:paraId="585F740C">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网站突发安全事件处理</w:t>
      </w:r>
    </w:p>
    <w:p w14:paraId="576E4F1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网站日常防护过程中突发安全事件时，7*24小时值守的专家可通过云监测及时将安全事件通知管理人员，协同网站管理员进行应急处置。在面对严重安全事故时，通过微信公众号对网站进行一键关停，关停后访问网站的流量将被牵引至云端的镜像站，待应急处置完成后再重新开启网站，在保障攻击者无法实施下一步的攻击行为的同时不影响网站正常信息展示，最大程度减小事件带来的影响。</w:t>
      </w:r>
    </w:p>
    <w:p w14:paraId="4735B7FC">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网站业务高可用保障</w:t>
      </w:r>
    </w:p>
    <w:p w14:paraId="378F4CB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为保障网站日常运行持续安全，方案提供实时数据监测，以多链路多点监测形式，进行域名解析可用性、网站服务可用性、以及网站内容可用性监测。网站可用性监测能够使</w:t>
      </w:r>
      <w:r>
        <w:rPr>
          <w:rFonts w:hint="eastAsia" w:asciiTheme="minorEastAsia" w:hAnsiTheme="minorEastAsia" w:eastAsiaTheme="minorEastAsia" w:cstheme="minorEastAsia"/>
          <w:sz w:val="21"/>
          <w:szCs w:val="21"/>
          <w:lang w:val="en-US" w:eastAsia="zh-CN"/>
        </w:rPr>
        <w:t>学校</w:t>
      </w:r>
      <w:r>
        <w:rPr>
          <w:rFonts w:hint="eastAsia" w:asciiTheme="minorEastAsia" w:hAnsiTheme="minorEastAsia" w:eastAsiaTheme="minorEastAsia" w:cstheme="minorEastAsia"/>
          <w:sz w:val="21"/>
          <w:szCs w:val="21"/>
        </w:rPr>
        <w:t>实时了解网站可用性状态，包括域名、网站服务以及网站内容安全。同时，对于业务日常运行中因出口带宽阻塞而无法满足对外业务持续可用的情况，提供有效的DDoS攻击防护手段，进一步保障网站及各类业务系统的持续可用。</w:t>
      </w:r>
    </w:p>
    <w:p w14:paraId="0D05A037">
      <w:pPr>
        <w:pStyle w:val="3"/>
        <w:numPr>
          <w:ilvl w:val="3"/>
          <w:numId w:val="0"/>
        </w:numPr>
        <w:tabs>
          <w:tab w:val="clear" w:pos="864"/>
        </w:tabs>
        <w:spacing w:before="163"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5、安全加固服务</w:t>
      </w:r>
    </w:p>
    <w:p w14:paraId="1DDEB8F0">
      <w:pPr>
        <w:pStyle w:val="7"/>
        <w:numPr>
          <w:ilvl w:val="0"/>
          <w:numId w:val="0"/>
        </w:numPr>
        <w:ind w:firstLine="480" w:firstLineChars="0"/>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服务范围</w:t>
      </w:r>
      <w:r>
        <w:rPr>
          <w:rFonts w:hint="eastAsia" w:cs="宋体" w:asciiTheme="minorEastAsia" w:hAnsiTheme="minorEastAsia"/>
          <w:b/>
          <w:bCs/>
          <w:sz w:val="21"/>
          <w:szCs w:val="21"/>
          <w:lang w:val="en-US" w:eastAsia="zh-CN"/>
        </w:rPr>
        <w:t>：</w:t>
      </w:r>
    </w:p>
    <w:p w14:paraId="312C2266">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漏洞扫描及日常巡检时</w:t>
      </w:r>
      <w:r>
        <w:rPr>
          <w:rFonts w:hint="eastAsia" w:asciiTheme="minorEastAsia" w:hAnsiTheme="minorEastAsia" w:eastAsiaTheme="minorEastAsia" w:cstheme="minorEastAsia"/>
          <w:color w:val="auto"/>
          <w:sz w:val="21"/>
          <w:szCs w:val="21"/>
        </w:rPr>
        <w:t>发现的漏洞进行修复、配置隐患进行优化的过程。加固内容包括但不限于系统补丁、防火墙、防病毒、危险服务、共享、自动播放、密码安全等及所有服务器 。</w:t>
      </w:r>
    </w:p>
    <w:p w14:paraId="50839400">
      <w:pPr>
        <w:numPr>
          <w:ilvl w:val="0"/>
          <w:numId w:val="8"/>
        </w:numPr>
        <w:spacing w:line="360" w:lineRule="auto"/>
        <w:ind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操作系统加固内容</w:t>
      </w:r>
    </w:p>
    <w:p w14:paraId="0EFBCDF8">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可进行安全加固的操作系统包括Windows、Linux。操作系统的加固内容如下表所示，详细的加固列表可参见的操作系统安全加固规范。</w:t>
      </w:r>
    </w:p>
    <w:tbl>
      <w:tblPr>
        <w:tblStyle w:val="10"/>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286"/>
        <w:gridCol w:w="4909"/>
      </w:tblGrid>
      <w:tr w14:paraId="788F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4" w:type="dxa"/>
            <w:shd w:val="clear" w:color="auto" w:fill="ADB9CA" w:themeFill="text2" w:themeFillTint="66"/>
            <w:vAlign w:val="center"/>
          </w:tcPr>
          <w:p w14:paraId="273718D0">
            <w:pPr>
              <w:spacing w:before="65" w:beforeLines="20" w:after="65" w:afterLines="20"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2286" w:type="dxa"/>
            <w:shd w:val="clear" w:color="auto" w:fill="ADB9CA" w:themeFill="text2" w:themeFillTint="66"/>
            <w:vAlign w:val="center"/>
          </w:tcPr>
          <w:p w14:paraId="3CB3A0BD">
            <w:pPr>
              <w:spacing w:before="65" w:beforeLines="20" w:after="65" w:afterLines="20"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加固大项</w:t>
            </w:r>
          </w:p>
        </w:tc>
        <w:tc>
          <w:tcPr>
            <w:tcW w:w="4909" w:type="dxa"/>
            <w:shd w:val="clear" w:color="auto" w:fill="ADB9CA" w:themeFill="text2" w:themeFillTint="66"/>
            <w:vAlign w:val="center"/>
          </w:tcPr>
          <w:p w14:paraId="73D4D32C">
            <w:pPr>
              <w:spacing w:before="65" w:beforeLines="20" w:after="65" w:afterLines="20"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加固小项</w:t>
            </w:r>
          </w:p>
        </w:tc>
      </w:tr>
      <w:tr w14:paraId="0CBF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1D6E0EB5">
            <w:pPr>
              <w:spacing w:before="65" w:beforeLines="20" w:after="65" w:afterLines="20"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286" w:type="dxa"/>
            <w:vAlign w:val="center"/>
          </w:tcPr>
          <w:p w14:paraId="3C1C04C6">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账号管理和认证授权</w:t>
            </w:r>
          </w:p>
        </w:tc>
        <w:tc>
          <w:tcPr>
            <w:tcW w:w="4909" w:type="dxa"/>
            <w:vAlign w:val="center"/>
          </w:tcPr>
          <w:p w14:paraId="6245D3CB">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账号、口令、授权、关机设置</w:t>
            </w:r>
          </w:p>
        </w:tc>
      </w:tr>
      <w:tr w14:paraId="3631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5A5A3D40">
            <w:pPr>
              <w:spacing w:before="65" w:beforeLines="20" w:after="65" w:afterLines="20"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286" w:type="dxa"/>
            <w:vAlign w:val="center"/>
          </w:tcPr>
          <w:p w14:paraId="6E4D61F3">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协议安全配置</w:t>
            </w:r>
          </w:p>
        </w:tc>
        <w:tc>
          <w:tcPr>
            <w:tcW w:w="4909" w:type="dxa"/>
            <w:vAlign w:val="center"/>
          </w:tcPr>
          <w:p w14:paraId="356F52B7">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IP协议安全、防火墙、SYN攻击防护</w:t>
            </w:r>
          </w:p>
        </w:tc>
      </w:tr>
      <w:tr w14:paraId="31E6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6E7A29A3">
            <w:pPr>
              <w:spacing w:before="65" w:beforeLines="20" w:after="65" w:afterLines="20"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286" w:type="dxa"/>
            <w:vAlign w:val="center"/>
          </w:tcPr>
          <w:p w14:paraId="2BB388D8">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服务和共享配置</w:t>
            </w:r>
          </w:p>
        </w:tc>
        <w:tc>
          <w:tcPr>
            <w:tcW w:w="4909" w:type="dxa"/>
            <w:vAlign w:val="center"/>
          </w:tcPr>
          <w:p w14:paraId="2E9BA3EF">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系统服务、默认共享、共享权限</w:t>
            </w:r>
          </w:p>
        </w:tc>
      </w:tr>
      <w:tr w14:paraId="4E67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29A47489">
            <w:pPr>
              <w:spacing w:before="65" w:beforeLines="20" w:after="65" w:afterLines="20"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2286" w:type="dxa"/>
            <w:vAlign w:val="center"/>
          </w:tcPr>
          <w:p w14:paraId="4D6049C9">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日志安全配置</w:t>
            </w:r>
          </w:p>
        </w:tc>
        <w:tc>
          <w:tcPr>
            <w:tcW w:w="4909" w:type="dxa"/>
            <w:vAlign w:val="center"/>
          </w:tcPr>
          <w:p w14:paraId="72B0CF91">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日志审核策略、日志文件设置</w:t>
            </w:r>
          </w:p>
        </w:tc>
      </w:tr>
      <w:tr w14:paraId="3447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29159631">
            <w:pPr>
              <w:spacing w:before="65" w:beforeLines="20" w:after="65" w:afterLines="20"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2286" w:type="dxa"/>
            <w:vAlign w:val="center"/>
          </w:tcPr>
          <w:p w14:paraId="636B6AFA">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其它安全配置</w:t>
            </w:r>
          </w:p>
        </w:tc>
        <w:tc>
          <w:tcPr>
            <w:tcW w:w="4909" w:type="dxa"/>
            <w:vAlign w:val="center"/>
          </w:tcPr>
          <w:p w14:paraId="5577FD5C">
            <w:pPr>
              <w:spacing w:before="65" w:beforeLines="20" w:after="65" w:afterLines="20"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空闲超时设置、自动播放、启动项、数据执行保护</w:t>
            </w:r>
          </w:p>
        </w:tc>
      </w:tr>
    </w:tbl>
    <w:p w14:paraId="746DD9FF">
      <w:pPr>
        <w:numPr>
          <w:ilvl w:val="0"/>
          <w:numId w:val="8"/>
        </w:numPr>
        <w:spacing w:line="360" w:lineRule="auto"/>
        <w:ind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数据库安全加固</w:t>
      </w:r>
    </w:p>
    <w:p w14:paraId="5F8AEBBD">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可进行安全加固的数据库系统包括Oracle、SQL Server、DB2。数据库的加固内容如下表所示，详细的加固列表可参见的数据库安全加固规范。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86"/>
        <w:gridCol w:w="3966"/>
      </w:tblGrid>
      <w:tr w14:paraId="6797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16" w:type="dxa"/>
            <w:shd w:val="clear" w:color="auto" w:fill="ADB9CA" w:themeFill="text2" w:themeFillTint="66"/>
            <w:vAlign w:val="center"/>
          </w:tcPr>
          <w:p w14:paraId="270B4790">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2286" w:type="dxa"/>
            <w:shd w:val="clear" w:color="auto" w:fill="ADB9CA" w:themeFill="text2" w:themeFillTint="66"/>
            <w:vAlign w:val="center"/>
          </w:tcPr>
          <w:p w14:paraId="4CA6E280">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加固大项</w:t>
            </w:r>
          </w:p>
        </w:tc>
        <w:tc>
          <w:tcPr>
            <w:tcW w:w="3966" w:type="dxa"/>
            <w:shd w:val="clear" w:color="auto" w:fill="ADB9CA" w:themeFill="text2" w:themeFillTint="66"/>
            <w:vAlign w:val="center"/>
          </w:tcPr>
          <w:p w14:paraId="19E5D8F3">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加固小项</w:t>
            </w:r>
          </w:p>
        </w:tc>
      </w:tr>
      <w:tr w14:paraId="5DC1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16" w:type="dxa"/>
            <w:vAlign w:val="center"/>
          </w:tcPr>
          <w:p w14:paraId="54EB0E11">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286" w:type="dxa"/>
            <w:vAlign w:val="center"/>
          </w:tcPr>
          <w:p w14:paraId="084A3EE6">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账号管理和认证授权</w:t>
            </w:r>
          </w:p>
        </w:tc>
        <w:tc>
          <w:tcPr>
            <w:tcW w:w="3966" w:type="dxa"/>
            <w:vAlign w:val="center"/>
          </w:tcPr>
          <w:p w14:paraId="089843EB">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账号、口令</w:t>
            </w:r>
          </w:p>
        </w:tc>
      </w:tr>
      <w:tr w14:paraId="28AF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16" w:type="dxa"/>
            <w:vAlign w:val="center"/>
          </w:tcPr>
          <w:p w14:paraId="3D81370B">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286" w:type="dxa"/>
            <w:vAlign w:val="center"/>
          </w:tcPr>
          <w:p w14:paraId="5299C52A">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通信协议安全</w:t>
            </w:r>
          </w:p>
        </w:tc>
        <w:tc>
          <w:tcPr>
            <w:tcW w:w="3966" w:type="dxa"/>
            <w:vAlign w:val="center"/>
          </w:tcPr>
          <w:p w14:paraId="47E01899">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网络数据传输安全、信任IP设置</w:t>
            </w:r>
          </w:p>
        </w:tc>
      </w:tr>
      <w:tr w14:paraId="7868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16" w:type="dxa"/>
            <w:vAlign w:val="center"/>
          </w:tcPr>
          <w:p w14:paraId="3C28DF2F">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286" w:type="dxa"/>
            <w:vAlign w:val="center"/>
          </w:tcPr>
          <w:p w14:paraId="1308ABFB">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日志安全配置</w:t>
            </w:r>
          </w:p>
        </w:tc>
        <w:tc>
          <w:tcPr>
            <w:tcW w:w="3966" w:type="dxa"/>
            <w:vAlign w:val="center"/>
          </w:tcPr>
          <w:p w14:paraId="5ED323E9">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数据库审核策略、数据库日志文件设置</w:t>
            </w:r>
          </w:p>
        </w:tc>
      </w:tr>
      <w:tr w14:paraId="6B88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16" w:type="dxa"/>
            <w:vAlign w:val="center"/>
          </w:tcPr>
          <w:p w14:paraId="06BDCCD8">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2286" w:type="dxa"/>
            <w:vAlign w:val="center"/>
          </w:tcPr>
          <w:p w14:paraId="69801BA6">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其它安全配置</w:t>
            </w:r>
          </w:p>
        </w:tc>
        <w:tc>
          <w:tcPr>
            <w:tcW w:w="3966" w:type="dxa"/>
            <w:vAlign w:val="center"/>
          </w:tcPr>
          <w:p w14:paraId="36BA842C">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连接超时设置、监听器密码</w:t>
            </w:r>
          </w:p>
        </w:tc>
      </w:tr>
    </w:tbl>
    <w:p w14:paraId="566A00DD">
      <w:pPr>
        <w:numPr>
          <w:ilvl w:val="0"/>
          <w:numId w:val="8"/>
        </w:numPr>
        <w:spacing w:line="360" w:lineRule="auto"/>
        <w:ind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中间件安全加固</w:t>
      </w:r>
    </w:p>
    <w:p w14:paraId="14129608">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可进行安全加固的中间件系统包括Tomcat、Apache、WebLogic、WebSphere。中间件系统的加固内容如下表所示，详细的加固列表可参见的中间件安全加固规范。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3005"/>
        <w:gridCol w:w="3969"/>
      </w:tblGrid>
      <w:tr w14:paraId="7322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14" w:type="dxa"/>
            <w:shd w:val="clear" w:color="auto" w:fill="ADB9CA" w:themeFill="text2" w:themeFillTint="66"/>
            <w:vAlign w:val="center"/>
          </w:tcPr>
          <w:p w14:paraId="61AD47D2">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3005" w:type="dxa"/>
            <w:shd w:val="clear" w:color="auto" w:fill="ADB9CA" w:themeFill="text2" w:themeFillTint="66"/>
            <w:vAlign w:val="center"/>
          </w:tcPr>
          <w:p w14:paraId="0C039CB8">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加固大项</w:t>
            </w:r>
          </w:p>
        </w:tc>
        <w:tc>
          <w:tcPr>
            <w:tcW w:w="3969" w:type="dxa"/>
            <w:shd w:val="clear" w:color="auto" w:fill="ADB9CA" w:themeFill="text2" w:themeFillTint="66"/>
            <w:vAlign w:val="center"/>
          </w:tcPr>
          <w:p w14:paraId="2598D055">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加固小项</w:t>
            </w:r>
          </w:p>
        </w:tc>
      </w:tr>
      <w:tr w14:paraId="3FC7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214" w:type="dxa"/>
            <w:vAlign w:val="center"/>
          </w:tcPr>
          <w:p w14:paraId="3D92EEBE">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3005" w:type="dxa"/>
            <w:vAlign w:val="center"/>
          </w:tcPr>
          <w:p w14:paraId="6D4210DB">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账号管理和认证授权</w:t>
            </w:r>
          </w:p>
        </w:tc>
        <w:tc>
          <w:tcPr>
            <w:tcW w:w="3969" w:type="dxa"/>
            <w:vAlign w:val="center"/>
          </w:tcPr>
          <w:p w14:paraId="4A306D02">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账号、口令</w:t>
            </w:r>
          </w:p>
        </w:tc>
      </w:tr>
      <w:tr w14:paraId="11D6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13EFCDD1">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3005" w:type="dxa"/>
            <w:vAlign w:val="center"/>
          </w:tcPr>
          <w:p w14:paraId="5C6B1720">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通信协议安全</w:t>
            </w:r>
          </w:p>
        </w:tc>
        <w:tc>
          <w:tcPr>
            <w:tcW w:w="3969" w:type="dxa"/>
            <w:vAlign w:val="center"/>
          </w:tcPr>
          <w:p w14:paraId="0E574BFE">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启用https传输、更改tomcat默认端口</w:t>
            </w:r>
          </w:p>
        </w:tc>
      </w:tr>
      <w:tr w14:paraId="0232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0A5A49F7">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3005" w:type="dxa"/>
            <w:vAlign w:val="center"/>
          </w:tcPr>
          <w:p w14:paraId="114B4E35">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日志安全配置</w:t>
            </w:r>
          </w:p>
        </w:tc>
        <w:tc>
          <w:tcPr>
            <w:tcW w:w="3969" w:type="dxa"/>
            <w:vAlign w:val="center"/>
          </w:tcPr>
          <w:p w14:paraId="73066900">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日志记录设置</w:t>
            </w:r>
          </w:p>
        </w:tc>
      </w:tr>
      <w:tr w14:paraId="6696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36E42D2B">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3005" w:type="dxa"/>
            <w:vAlign w:val="center"/>
          </w:tcPr>
          <w:p w14:paraId="49E56BB9">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其它安全配置</w:t>
            </w:r>
          </w:p>
        </w:tc>
        <w:tc>
          <w:tcPr>
            <w:tcW w:w="3969" w:type="dxa"/>
            <w:vAlign w:val="center"/>
          </w:tcPr>
          <w:p w14:paraId="4AC3C3AE">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登录超时、错误重定向、禁止显示文件</w:t>
            </w:r>
          </w:p>
        </w:tc>
      </w:tr>
    </w:tbl>
    <w:p w14:paraId="3A9E40E9">
      <w:pPr>
        <w:numPr>
          <w:ilvl w:val="0"/>
          <w:numId w:val="8"/>
        </w:numPr>
        <w:spacing w:line="360" w:lineRule="auto"/>
        <w:ind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网络设备安全加固</w:t>
      </w:r>
    </w:p>
    <w:p w14:paraId="2365AF51">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可进行安全加固的网络设备包括主流厂商的路由器、交换机。网络设备的加固内容如下表所示，详细的加固列表可参见的网络设备安全加固规范。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86"/>
        <w:gridCol w:w="4831"/>
      </w:tblGrid>
      <w:tr w14:paraId="5557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16" w:type="dxa"/>
            <w:shd w:val="clear" w:color="auto" w:fill="ADB9CA" w:themeFill="text2" w:themeFillTint="66"/>
            <w:vAlign w:val="center"/>
          </w:tcPr>
          <w:p w14:paraId="7E40F1C3">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2286" w:type="dxa"/>
            <w:shd w:val="clear" w:color="auto" w:fill="ADB9CA" w:themeFill="text2" w:themeFillTint="66"/>
            <w:vAlign w:val="center"/>
          </w:tcPr>
          <w:p w14:paraId="5BA2F60E">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加固大项</w:t>
            </w:r>
          </w:p>
        </w:tc>
        <w:tc>
          <w:tcPr>
            <w:tcW w:w="4831" w:type="dxa"/>
            <w:shd w:val="clear" w:color="auto" w:fill="ADB9CA" w:themeFill="text2" w:themeFillTint="66"/>
            <w:vAlign w:val="center"/>
          </w:tcPr>
          <w:p w14:paraId="75E83E25">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加固小项</w:t>
            </w:r>
          </w:p>
        </w:tc>
      </w:tr>
      <w:tr w14:paraId="3476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16" w:type="dxa"/>
            <w:vAlign w:val="center"/>
          </w:tcPr>
          <w:p w14:paraId="054D5D3C">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286" w:type="dxa"/>
            <w:vAlign w:val="center"/>
          </w:tcPr>
          <w:p w14:paraId="1B01505D">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账号管理和认证授权</w:t>
            </w:r>
          </w:p>
        </w:tc>
        <w:tc>
          <w:tcPr>
            <w:tcW w:w="4831" w:type="dxa"/>
            <w:vAlign w:val="center"/>
          </w:tcPr>
          <w:p w14:paraId="5FB82FF2">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账号管理、登录安全要求、认证授权</w:t>
            </w:r>
          </w:p>
        </w:tc>
      </w:tr>
      <w:tr w14:paraId="1105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16" w:type="dxa"/>
            <w:vAlign w:val="center"/>
          </w:tcPr>
          <w:p w14:paraId="6B85F2FF">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286" w:type="dxa"/>
            <w:vAlign w:val="center"/>
          </w:tcPr>
          <w:p w14:paraId="070A79C0">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通信协议安全</w:t>
            </w:r>
          </w:p>
        </w:tc>
        <w:tc>
          <w:tcPr>
            <w:tcW w:w="4831" w:type="dxa"/>
            <w:vAlign w:val="center"/>
          </w:tcPr>
          <w:p w14:paraId="09868D61">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SNMP协议安全、路由协议安全、IP协议安全</w:t>
            </w:r>
          </w:p>
        </w:tc>
      </w:tr>
      <w:tr w14:paraId="2852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16" w:type="dxa"/>
            <w:vAlign w:val="center"/>
          </w:tcPr>
          <w:p w14:paraId="06716D8F">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286" w:type="dxa"/>
            <w:vAlign w:val="center"/>
          </w:tcPr>
          <w:p w14:paraId="70FCAABC">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日志安全配置</w:t>
            </w:r>
          </w:p>
        </w:tc>
        <w:tc>
          <w:tcPr>
            <w:tcW w:w="4831" w:type="dxa"/>
            <w:vAlign w:val="center"/>
          </w:tcPr>
          <w:p w14:paraId="64F3B16B">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日志记录设置</w:t>
            </w:r>
          </w:p>
        </w:tc>
      </w:tr>
      <w:tr w14:paraId="0CAF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816" w:type="dxa"/>
            <w:vAlign w:val="center"/>
          </w:tcPr>
          <w:p w14:paraId="31D93BAA">
            <w:pPr>
              <w:spacing w:line="360" w:lineRule="auto"/>
              <w:ind w:left="0" w:lef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2286" w:type="dxa"/>
            <w:vAlign w:val="center"/>
          </w:tcPr>
          <w:p w14:paraId="263A6475">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其它安全配置</w:t>
            </w:r>
          </w:p>
        </w:tc>
        <w:tc>
          <w:tcPr>
            <w:tcW w:w="4831" w:type="dxa"/>
            <w:vAlign w:val="center"/>
          </w:tcPr>
          <w:p w14:paraId="21188C6E">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关闭不必要的服务、端口</w:t>
            </w:r>
          </w:p>
        </w:tc>
      </w:tr>
    </w:tbl>
    <w:p w14:paraId="773D3E15">
      <w:pPr>
        <w:numPr>
          <w:ilvl w:val="0"/>
          <w:numId w:val="8"/>
        </w:numPr>
        <w:spacing w:line="360" w:lineRule="auto"/>
        <w:ind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安全设备安全加固</w:t>
      </w:r>
    </w:p>
    <w:p w14:paraId="0D4DAA3D">
      <w:pPr>
        <w:spacing w:line="36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可进行安全加固的安全设备是主流厂商的防火墙。安全设备的加固内容如下表所示，具体的加固列表可参见的安全设备安全加固规范。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3005"/>
        <w:gridCol w:w="3969"/>
      </w:tblGrid>
      <w:tr w14:paraId="6D75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shd w:val="clear" w:color="auto" w:fill="ADB9CA" w:themeFill="text2" w:themeFillTint="66"/>
            <w:vAlign w:val="center"/>
          </w:tcPr>
          <w:p w14:paraId="26D66A82">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3005" w:type="dxa"/>
            <w:shd w:val="clear" w:color="auto" w:fill="ADB9CA" w:themeFill="text2" w:themeFillTint="66"/>
            <w:vAlign w:val="center"/>
          </w:tcPr>
          <w:p w14:paraId="3325972D">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加固大项</w:t>
            </w:r>
          </w:p>
        </w:tc>
        <w:tc>
          <w:tcPr>
            <w:tcW w:w="3969" w:type="dxa"/>
            <w:shd w:val="clear" w:color="auto" w:fill="ADB9CA" w:themeFill="text2" w:themeFillTint="66"/>
            <w:vAlign w:val="center"/>
          </w:tcPr>
          <w:p w14:paraId="20B3F46A">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加固小项</w:t>
            </w:r>
          </w:p>
        </w:tc>
      </w:tr>
      <w:tr w14:paraId="4492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14" w:type="dxa"/>
            <w:vAlign w:val="center"/>
          </w:tcPr>
          <w:p w14:paraId="5776C107">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3005" w:type="dxa"/>
            <w:vAlign w:val="center"/>
          </w:tcPr>
          <w:p w14:paraId="2A291607">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账号管理和认证授权</w:t>
            </w:r>
          </w:p>
        </w:tc>
        <w:tc>
          <w:tcPr>
            <w:tcW w:w="3969" w:type="dxa"/>
            <w:vAlign w:val="center"/>
          </w:tcPr>
          <w:p w14:paraId="655C0537">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账号、口令、授权</w:t>
            </w:r>
          </w:p>
        </w:tc>
      </w:tr>
      <w:tr w14:paraId="5FD4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214" w:type="dxa"/>
            <w:vAlign w:val="center"/>
          </w:tcPr>
          <w:p w14:paraId="0562642E">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3005" w:type="dxa"/>
            <w:vAlign w:val="center"/>
          </w:tcPr>
          <w:p w14:paraId="37A0A023">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访问控制安全</w:t>
            </w:r>
          </w:p>
        </w:tc>
        <w:tc>
          <w:tcPr>
            <w:tcW w:w="3969" w:type="dxa"/>
            <w:vAlign w:val="center"/>
          </w:tcPr>
          <w:p w14:paraId="5A0F5F9A">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安全策略、远程管理</w:t>
            </w:r>
          </w:p>
        </w:tc>
      </w:tr>
      <w:tr w14:paraId="7C4F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14" w:type="dxa"/>
            <w:vAlign w:val="center"/>
          </w:tcPr>
          <w:p w14:paraId="2DF1C3D2">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3005" w:type="dxa"/>
            <w:vAlign w:val="center"/>
          </w:tcPr>
          <w:p w14:paraId="0F37CDC6">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日志安全配置</w:t>
            </w:r>
          </w:p>
        </w:tc>
        <w:tc>
          <w:tcPr>
            <w:tcW w:w="3969" w:type="dxa"/>
            <w:vAlign w:val="center"/>
          </w:tcPr>
          <w:p w14:paraId="3348A56F">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启用本地日志、启用远程日志</w:t>
            </w:r>
          </w:p>
        </w:tc>
      </w:tr>
      <w:tr w14:paraId="4A23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4" w:type="dxa"/>
            <w:vAlign w:val="center"/>
          </w:tcPr>
          <w:p w14:paraId="1168B068">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3005" w:type="dxa"/>
            <w:vAlign w:val="center"/>
          </w:tcPr>
          <w:p w14:paraId="6454B293">
            <w:pPr>
              <w:spacing w:line="360" w:lineRule="auto"/>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增强安全要求</w:t>
            </w:r>
          </w:p>
        </w:tc>
        <w:tc>
          <w:tcPr>
            <w:tcW w:w="3969" w:type="dxa"/>
            <w:vAlign w:val="center"/>
          </w:tcPr>
          <w:p w14:paraId="763873EB">
            <w:p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限定管理IP、更改默认Banner、设备自身安全设置</w:t>
            </w:r>
          </w:p>
        </w:tc>
      </w:tr>
    </w:tbl>
    <w:p w14:paraId="24B68F87">
      <w:pPr>
        <w:pStyle w:val="7"/>
        <w:numPr>
          <w:ilvl w:val="0"/>
          <w:numId w:val="0"/>
        </w:numPr>
        <w:ind w:firstLine="480" w:firstLineChars="0"/>
        <w:rPr>
          <w:rFonts w:hint="eastAsia" w:cs="宋体" w:asciiTheme="minorEastAsia" w:hAnsiTheme="minorEastAsia" w:eastAsiaTheme="minorEastAsia"/>
          <w:b/>
          <w:bCs/>
          <w:sz w:val="21"/>
          <w:szCs w:val="21"/>
          <w:lang w:eastAsia="zh-CN"/>
        </w:rPr>
      </w:pPr>
      <w:r>
        <w:rPr>
          <w:rFonts w:hint="eastAsia" w:cs="宋体" w:asciiTheme="minorEastAsia" w:hAnsiTheme="minorEastAsia" w:eastAsiaTheme="minorEastAsia"/>
          <w:b/>
          <w:bCs/>
          <w:sz w:val="21"/>
          <w:szCs w:val="21"/>
        </w:rPr>
        <w:t>响应时间</w:t>
      </w:r>
      <w:r>
        <w:rPr>
          <w:rFonts w:hint="eastAsia" w:cs="宋体" w:asciiTheme="minorEastAsia" w:hAnsiTheme="minorEastAsia"/>
          <w:b/>
          <w:bCs/>
          <w:sz w:val="21"/>
          <w:szCs w:val="21"/>
          <w:lang w:eastAsia="zh-CN"/>
        </w:rPr>
        <w:t>：</w:t>
      </w:r>
    </w:p>
    <w:p w14:paraId="1CB651F8">
      <w:pPr>
        <w:spacing w:line="360" w:lineRule="auto"/>
        <w:ind w:firstLine="420" w:firstLineChars="0"/>
        <w:rPr>
          <w:rFonts w:hint="eastAsia" w:ascii="宋体" w:hAnsi="宋体" w:cs="宋体"/>
          <w:sz w:val="21"/>
          <w:szCs w:val="21"/>
        </w:rPr>
      </w:pPr>
      <w:r>
        <w:rPr>
          <w:rFonts w:hint="eastAsia" w:asciiTheme="minorEastAsia" w:hAnsiTheme="minorEastAsia" w:eastAsiaTheme="minorEastAsia" w:cstheme="minorEastAsia"/>
          <w:color w:val="auto"/>
          <w:sz w:val="21"/>
          <w:szCs w:val="21"/>
        </w:rPr>
        <w:t>服务开始后，每季度提供1次安全加固，1年共提供4次现场的安全加固服务，对现有的安全设备进行评估，在得到学校授权和允许的情况下进行安全加固服务。</w:t>
      </w:r>
    </w:p>
    <w:p w14:paraId="546225B0">
      <w:pPr>
        <w:pStyle w:val="2"/>
        <w:spacing w:before="163" w:after="163"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3.1.2运营保障类服务</w:t>
      </w:r>
    </w:p>
    <w:p w14:paraId="4E34E9A0">
      <w:pPr>
        <w:pStyle w:val="3"/>
        <w:numPr>
          <w:ilvl w:val="3"/>
          <w:numId w:val="0"/>
        </w:numPr>
        <w:tabs>
          <w:tab w:val="clear" w:pos="864"/>
        </w:tabs>
        <w:spacing w:before="163"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1、重要时期安全保障服务</w:t>
      </w:r>
    </w:p>
    <w:p w14:paraId="4FED52DE">
      <w:pPr>
        <w:pStyle w:val="7"/>
        <w:numPr>
          <w:ilvl w:val="0"/>
          <w:numId w:val="0"/>
        </w:numPr>
        <w:ind w:firstLine="480" w:firstLineChars="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服务</w:t>
      </w:r>
      <w:r>
        <w:rPr>
          <w:rFonts w:hint="eastAsia" w:cs="宋体" w:asciiTheme="minorEastAsia" w:hAnsiTheme="minorEastAsia" w:eastAsiaTheme="minorEastAsia"/>
          <w:b/>
          <w:bCs/>
          <w:sz w:val="21"/>
          <w:szCs w:val="21"/>
          <w:lang w:val="en-US" w:eastAsia="zh-CN"/>
        </w:rPr>
        <w:t>范围</w:t>
      </w:r>
      <w:r>
        <w:rPr>
          <w:rFonts w:hint="eastAsia" w:cs="宋体" w:asciiTheme="minorEastAsia" w:hAnsiTheme="minorEastAsia"/>
          <w:b/>
          <w:bCs/>
          <w:sz w:val="21"/>
          <w:szCs w:val="21"/>
          <w:lang w:val="en-US" w:eastAsia="zh-CN"/>
        </w:rPr>
        <w:t>：</w:t>
      </w:r>
    </w:p>
    <w:p w14:paraId="4C034E6C">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50" w:name="_Toc155365848"/>
      <w:bookmarkStart w:id="51" w:name="_Toc153551057"/>
      <w:r>
        <w:rPr>
          <w:rFonts w:hint="eastAsia" w:asciiTheme="minorEastAsia" w:hAnsiTheme="minorEastAsia" w:eastAsiaTheme="minorEastAsia" w:cstheme="minorEastAsia"/>
          <w:b w:val="0"/>
          <w:bCs w:val="0"/>
          <w:sz w:val="21"/>
          <w:szCs w:val="21"/>
        </w:rPr>
        <w:t>资产梳理</w:t>
      </w:r>
      <w:bookmarkEnd w:id="50"/>
      <w:bookmarkEnd w:id="51"/>
    </w:p>
    <w:p w14:paraId="240D17AD">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对服务范围内信息系统的物理资产、系统资产、数据资产以及网络结构等进行</w:t>
      </w:r>
      <w:r>
        <w:rPr>
          <w:rFonts w:hint="eastAsia" w:asciiTheme="minorEastAsia" w:hAnsiTheme="minorEastAsia" w:eastAsiaTheme="minorEastAsia" w:cstheme="minorEastAsia"/>
          <w:sz w:val="21"/>
          <w:szCs w:val="21"/>
          <w:lang w:val="en-US" w:eastAsia="zh-CN"/>
        </w:rPr>
        <w:t>深入</w:t>
      </w:r>
      <w:r>
        <w:rPr>
          <w:rFonts w:hint="eastAsia" w:asciiTheme="minorEastAsia" w:hAnsiTheme="minorEastAsia" w:eastAsiaTheme="minorEastAsia" w:cstheme="minorEastAsia"/>
          <w:sz w:val="21"/>
          <w:szCs w:val="21"/>
        </w:rPr>
        <w:t>了解并分析，并输出《重要时期保障业务系统和资产列表》。</w:t>
      </w:r>
    </w:p>
    <w:p w14:paraId="13034335">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52" w:name="_Toc55546753"/>
      <w:bookmarkStart w:id="53" w:name="_Toc153551058"/>
      <w:bookmarkStart w:id="54" w:name="_Toc155365849"/>
      <w:r>
        <w:rPr>
          <w:rFonts w:hint="eastAsia" w:asciiTheme="minorEastAsia" w:hAnsiTheme="minorEastAsia" w:eastAsiaTheme="minorEastAsia" w:cstheme="minorEastAsia"/>
          <w:b w:val="0"/>
          <w:bCs w:val="0"/>
          <w:sz w:val="21"/>
          <w:szCs w:val="21"/>
        </w:rPr>
        <w:t>脆弱性检查</w:t>
      </w:r>
      <w:bookmarkEnd w:id="52"/>
      <w:bookmarkEnd w:id="53"/>
      <w:bookmarkEnd w:id="54"/>
    </w:p>
    <w:p w14:paraId="3E03BC63">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根据《重要时期保障业务系统和资产列表》，对用户信息系统相关的网络结构、设备配置和主机配置等进行检查。涉及网络结构、安全设备、服务器、应用系统脆弱性检查。</w:t>
      </w:r>
    </w:p>
    <w:p w14:paraId="6E6B6A58">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55" w:name="_Toc155365851"/>
      <w:bookmarkStart w:id="56" w:name="_Toc153551060"/>
      <w:bookmarkStart w:id="57" w:name="_Toc55546755"/>
      <w:r>
        <w:rPr>
          <w:rFonts w:hint="eastAsia" w:asciiTheme="minorEastAsia" w:hAnsiTheme="minorEastAsia" w:eastAsiaTheme="minorEastAsia" w:cstheme="minorEastAsia"/>
          <w:b w:val="0"/>
          <w:bCs w:val="0"/>
          <w:sz w:val="21"/>
          <w:szCs w:val="21"/>
        </w:rPr>
        <w:t>安全架构梳理与差距分析</w:t>
      </w:r>
      <w:bookmarkEnd w:id="55"/>
      <w:bookmarkEnd w:id="56"/>
    </w:p>
    <w:p w14:paraId="765C2B8B">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网络架构分析是通过对用户评估范围内信息系统的网络拓扑及网络层面细节架构的评估</w:t>
      </w:r>
      <w:r>
        <w:rPr>
          <w:rFonts w:hint="eastAsia" w:asciiTheme="minorEastAsia" w:hAnsiTheme="minorEastAsia" w:eastAsiaTheme="minorEastAsia" w:cstheme="minorEastAsia"/>
          <w:sz w:val="21"/>
          <w:szCs w:val="21"/>
          <w:lang w:eastAsia="zh-CN"/>
        </w:rPr>
        <w:t>。</w:t>
      </w:r>
    </w:p>
    <w:p w14:paraId="689DA94A">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58" w:name="_Toc153551061"/>
      <w:bookmarkStart w:id="59" w:name="_Toc155365852"/>
      <w:r>
        <w:rPr>
          <w:rFonts w:hint="eastAsia" w:asciiTheme="minorEastAsia" w:hAnsiTheme="minorEastAsia" w:eastAsiaTheme="minorEastAsia" w:cstheme="minorEastAsia"/>
          <w:b w:val="0"/>
          <w:bCs w:val="0"/>
          <w:sz w:val="21"/>
          <w:szCs w:val="21"/>
        </w:rPr>
        <w:t>制定安全整改方案</w:t>
      </w:r>
      <w:bookmarkEnd w:id="57"/>
      <w:bookmarkEnd w:id="58"/>
      <w:bookmarkEnd w:id="59"/>
    </w:p>
    <w:p w14:paraId="4370DFBA">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根据脆弱性检查和渗透测试结果，针对其中较严重的安全隐患，结合重大活动的信息安全保障目标，为用户制定有针对性的安全整改方案，以消除或减少脆弱性，降低安全风险。</w:t>
      </w:r>
    </w:p>
    <w:p w14:paraId="73387D7C">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60" w:name="_Toc55546756"/>
      <w:bookmarkStart w:id="61" w:name="_Toc153551062"/>
      <w:bookmarkStart w:id="62" w:name="_Toc155365853"/>
      <w:r>
        <w:rPr>
          <w:rFonts w:hint="eastAsia" w:asciiTheme="minorEastAsia" w:hAnsiTheme="minorEastAsia" w:eastAsiaTheme="minorEastAsia" w:cstheme="minorEastAsia"/>
          <w:b w:val="0"/>
          <w:bCs w:val="0"/>
          <w:sz w:val="21"/>
          <w:szCs w:val="21"/>
        </w:rPr>
        <w:t>制定应急预案</w:t>
      </w:r>
      <w:bookmarkEnd w:id="60"/>
      <w:bookmarkEnd w:id="61"/>
      <w:bookmarkEnd w:id="62"/>
    </w:p>
    <w:p w14:paraId="4E56E82F">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应急预案是针对可能发生的安全事件，为应急准备、事件报告、事件处理、灾难恢复的各个方面，预先制定的科学有效的行动规范和工作流程。在发生信息安全事件时，能够及时开展有序和有效的应急响应工作。</w:t>
      </w:r>
    </w:p>
    <w:p w14:paraId="49C469C9">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63" w:name="_Toc155365854"/>
      <w:bookmarkStart w:id="64" w:name="_Toc55546757"/>
      <w:bookmarkStart w:id="65" w:name="_Toc153551063"/>
      <w:r>
        <w:rPr>
          <w:rFonts w:hint="eastAsia" w:asciiTheme="minorEastAsia" w:hAnsiTheme="minorEastAsia" w:eastAsiaTheme="minorEastAsia" w:cstheme="minorEastAsia"/>
          <w:b w:val="0"/>
          <w:bCs w:val="0"/>
          <w:sz w:val="21"/>
          <w:szCs w:val="21"/>
        </w:rPr>
        <w:t>组织应急演练</w:t>
      </w:r>
      <w:bookmarkEnd w:id="63"/>
      <w:bookmarkEnd w:id="64"/>
      <w:bookmarkEnd w:id="65"/>
    </w:p>
    <w:p w14:paraId="5D9F5035">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协助</w:t>
      </w:r>
      <w:r>
        <w:rPr>
          <w:rFonts w:hint="eastAsia" w:asciiTheme="minorEastAsia" w:hAnsiTheme="minorEastAsia" w:eastAsiaTheme="minorEastAsia" w:cstheme="minorEastAsia"/>
          <w:sz w:val="21"/>
          <w:szCs w:val="21"/>
          <w:lang w:val="en-US" w:eastAsia="zh-CN"/>
        </w:rPr>
        <w:t>用</w:t>
      </w:r>
      <w:r>
        <w:rPr>
          <w:rFonts w:hint="eastAsia" w:asciiTheme="minorEastAsia" w:hAnsiTheme="minorEastAsia" w:eastAsiaTheme="minorEastAsia" w:cstheme="minorEastAsia"/>
          <w:sz w:val="21"/>
          <w:szCs w:val="21"/>
        </w:rPr>
        <w:t>户制定应急预案演练工作方案，并模拟在</w:t>
      </w:r>
      <w:r>
        <w:rPr>
          <w:rFonts w:hint="eastAsia" w:asciiTheme="minorEastAsia" w:hAnsiTheme="minorEastAsia" w:eastAsiaTheme="minorEastAsia" w:cstheme="minorEastAsia"/>
          <w:sz w:val="21"/>
          <w:szCs w:val="21"/>
          <w:lang w:val="en-US" w:eastAsia="zh-CN"/>
        </w:rPr>
        <w:t>学校</w:t>
      </w:r>
      <w:r>
        <w:rPr>
          <w:rFonts w:hint="eastAsia" w:asciiTheme="minorEastAsia" w:hAnsiTheme="minorEastAsia" w:eastAsiaTheme="minorEastAsia" w:cstheme="minorEastAsia"/>
          <w:sz w:val="21"/>
          <w:szCs w:val="21"/>
        </w:rPr>
        <w:t>网络及重要设备出现故障等紧急情况下，依据前期制定的应急预案进行处理，其中包括事件的发现、上报、处理等环节。通过演练，使相关方熟悉应急处理流程，提高对安全事件的响应能力；同时验证预案的正确性和适用性，进行总结分析，并根据需要对应急预案进行修订。</w:t>
      </w:r>
    </w:p>
    <w:p w14:paraId="6E35A5AE">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66" w:name="_Toc155365855"/>
      <w:bookmarkStart w:id="67" w:name="_Toc153551064"/>
      <w:bookmarkStart w:id="68" w:name="_Toc55546758"/>
      <w:r>
        <w:rPr>
          <w:rFonts w:hint="eastAsia" w:asciiTheme="minorEastAsia" w:hAnsiTheme="minorEastAsia" w:eastAsiaTheme="minorEastAsia" w:cstheme="minorEastAsia"/>
          <w:b w:val="0"/>
          <w:bCs w:val="0"/>
          <w:sz w:val="21"/>
          <w:szCs w:val="21"/>
        </w:rPr>
        <w:t>专题安全培训</w:t>
      </w:r>
      <w:bookmarkEnd w:id="66"/>
      <w:bookmarkEnd w:id="67"/>
      <w:bookmarkEnd w:id="68"/>
    </w:p>
    <w:p w14:paraId="5A344D01">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针对用户在重大活动期间的信息安全组织结构、岗位职责、安全事件发现和上报机制以及处理流程等内容，为用户</w:t>
      </w: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eastAsiaTheme="minorEastAsia" w:cstheme="minorEastAsia"/>
          <w:sz w:val="21"/>
          <w:szCs w:val="21"/>
        </w:rPr>
        <w:t>符合客户特点的安全培训内容。</w:t>
      </w:r>
    </w:p>
    <w:p w14:paraId="4F43CB56">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69" w:name="_Toc153551065"/>
      <w:bookmarkStart w:id="70" w:name="_Toc55546759"/>
      <w:bookmarkStart w:id="71" w:name="_Toc155365856"/>
      <w:r>
        <w:rPr>
          <w:rFonts w:hint="eastAsia" w:asciiTheme="minorEastAsia" w:hAnsiTheme="minorEastAsia" w:eastAsiaTheme="minorEastAsia" w:cstheme="minorEastAsia"/>
          <w:b w:val="0"/>
          <w:bCs w:val="0"/>
          <w:sz w:val="21"/>
          <w:szCs w:val="21"/>
        </w:rPr>
        <w:t>现场安全值守</w:t>
      </w:r>
      <w:bookmarkEnd w:id="69"/>
      <w:bookmarkEnd w:id="70"/>
      <w:bookmarkEnd w:id="71"/>
    </w:p>
    <w:p w14:paraId="2BCCBAC2">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现场值守人员对网络、主机、应用、数据库及其他设备运行状况进行监测，随时监控系统“健康”状态，如果发现问题及时与用户进行沟通，并提出解决方案，得到用户确认后对出现的问题进行解决，做到及时、准确保证无差错。</w:t>
      </w:r>
    </w:p>
    <w:p w14:paraId="1B3BA6A2">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72" w:name="_Toc153551066"/>
      <w:bookmarkStart w:id="73" w:name="_Toc55546760"/>
      <w:bookmarkStart w:id="74" w:name="_Toc155365857"/>
      <w:r>
        <w:rPr>
          <w:rFonts w:hint="eastAsia" w:asciiTheme="minorEastAsia" w:hAnsiTheme="minorEastAsia" w:eastAsiaTheme="minorEastAsia" w:cstheme="minorEastAsia"/>
          <w:b w:val="0"/>
          <w:bCs w:val="0"/>
          <w:sz w:val="21"/>
          <w:szCs w:val="21"/>
        </w:rPr>
        <w:t>定期安全巡检</w:t>
      </w:r>
      <w:bookmarkEnd w:id="72"/>
      <w:bookmarkEnd w:id="73"/>
      <w:bookmarkEnd w:id="74"/>
    </w:p>
    <w:p w14:paraId="7C619FC3">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根据用户在重大活动需要重点保护的资产规模及其面临的风险程度，</w:t>
      </w:r>
      <w:r>
        <w:rPr>
          <w:rFonts w:hint="eastAsia" w:asciiTheme="minorEastAsia" w:hAnsiTheme="minorEastAsia" w:eastAsiaTheme="minorEastAsia" w:cstheme="minorEastAsia"/>
          <w:sz w:val="21"/>
          <w:szCs w:val="21"/>
          <w:lang w:val="en-US" w:eastAsia="zh-CN"/>
        </w:rPr>
        <w:t>安全专家</w:t>
      </w:r>
      <w:r>
        <w:rPr>
          <w:rFonts w:hint="eastAsia" w:asciiTheme="minorEastAsia" w:hAnsiTheme="minorEastAsia" w:eastAsiaTheme="minorEastAsia" w:cstheme="minorEastAsia"/>
          <w:sz w:val="21"/>
          <w:szCs w:val="21"/>
        </w:rPr>
        <w:t>定期前往用户现场进行安全巡检，及时发现信息系统中存在的安全隐患并进行改进。</w:t>
      </w:r>
    </w:p>
    <w:p w14:paraId="60D0685E">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75" w:name="_Toc153551068"/>
      <w:bookmarkStart w:id="76" w:name="_Toc55546762"/>
      <w:bookmarkStart w:id="77" w:name="_Toc155365859"/>
      <w:r>
        <w:rPr>
          <w:rFonts w:hint="eastAsia" w:asciiTheme="minorEastAsia" w:hAnsiTheme="minorEastAsia" w:eastAsiaTheme="minorEastAsia" w:cstheme="minorEastAsia"/>
          <w:b w:val="0"/>
          <w:bCs w:val="0"/>
          <w:sz w:val="21"/>
          <w:szCs w:val="21"/>
        </w:rPr>
        <w:t>快速应急响应</w:t>
      </w:r>
      <w:bookmarkEnd w:id="75"/>
      <w:bookmarkEnd w:id="76"/>
      <w:bookmarkEnd w:id="77"/>
    </w:p>
    <w:p w14:paraId="34C9871C">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val="en-US" w:eastAsia="zh-CN"/>
        </w:rPr>
        <w:t>用户</w:t>
      </w:r>
      <w:r>
        <w:rPr>
          <w:rFonts w:hint="eastAsia" w:asciiTheme="minorEastAsia" w:hAnsiTheme="minorEastAsia" w:eastAsiaTheme="minorEastAsia" w:cstheme="minorEastAsia"/>
          <w:sz w:val="21"/>
          <w:szCs w:val="21"/>
        </w:rPr>
        <w:t>出现紧急情况、发生安全事件时，</w:t>
      </w:r>
      <w:r>
        <w:rPr>
          <w:rFonts w:hint="eastAsia" w:asciiTheme="minorEastAsia" w:hAnsiTheme="minorEastAsia" w:eastAsiaTheme="minorEastAsia" w:cstheme="minorEastAsia"/>
          <w:sz w:val="21"/>
          <w:szCs w:val="21"/>
          <w:lang w:val="en-US" w:eastAsia="zh-CN"/>
        </w:rPr>
        <w:t>安全专家</w:t>
      </w:r>
      <w:r>
        <w:rPr>
          <w:rFonts w:hint="eastAsia" w:asciiTheme="minorEastAsia" w:hAnsiTheme="minorEastAsia" w:eastAsiaTheme="minorEastAsia" w:cstheme="minorEastAsia"/>
          <w:sz w:val="21"/>
          <w:szCs w:val="21"/>
        </w:rPr>
        <w:t>及时到达现场，进行有效的应急处理，最大限度地减少损失和降低影响。</w:t>
      </w:r>
    </w:p>
    <w:p w14:paraId="70E93476">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78" w:name="_Toc155365860"/>
      <w:bookmarkStart w:id="79" w:name="_Toc153551069"/>
      <w:r>
        <w:rPr>
          <w:rFonts w:hint="eastAsia" w:asciiTheme="minorEastAsia" w:hAnsiTheme="minorEastAsia" w:eastAsiaTheme="minorEastAsia" w:cstheme="minorEastAsia"/>
          <w:b w:val="0"/>
          <w:bCs w:val="0"/>
          <w:sz w:val="21"/>
          <w:szCs w:val="21"/>
        </w:rPr>
        <w:t>威胁情报赋能</w:t>
      </w:r>
      <w:bookmarkEnd w:id="78"/>
      <w:bookmarkEnd w:id="79"/>
    </w:p>
    <w:p w14:paraId="4E2885FE">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重保期间云端威胁情报中心对全球重要产品、软件、系统的安全威胁资讯实时跟踪，收集、验证、转化为最新安全威胁情报，赋能给</w:t>
      </w:r>
      <w:r>
        <w:rPr>
          <w:rFonts w:hint="eastAsia" w:asciiTheme="minorEastAsia" w:hAnsiTheme="minorEastAsia" w:eastAsiaTheme="minorEastAsia" w:cstheme="minorEastAsia"/>
          <w:sz w:val="21"/>
          <w:szCs w:val="21"/>
          <w:lang w:val="en-US" w:eastAsia="zh-CN"/>
        </w:rPr>
        <w:t>用</w:t>
      </w:r>
      <w:r>
        <w:rPr>
          <w:rFonts w:hint="eastAsia" w:asciiTheme="minorEastAsia" w:hAnsiTheme="minorEastAsia" w:eastAsiaTheme="minorEastAsia" w:cstheme="minorEastAsia"/>
          <w:sz w:val="21"/>
          <w:szCs w:val="21"/>
        </w:rPr>
        <w:t>户部署的安全设备，帮助</w:t>
      </w:r>
      <w:r>
        <w:rPr>
          <w:rFonts w:hint="eastAsia" w:asciiTheme="minorEastAsia" w:hAnsiTheme="minorEastAsia" w:eastAsiaTheme="minorEastAsia" w:cstheme="minorEastAsia"/>
          <w:sz w:val="21"/>
          <w:szCs w:val="21"/>
          <w:lang w:val="en-US" w:eastAsia="zh-CN"/>
        </w:rPr>
        <w:t>用</w:t>
      </w:r>
      <w:r>
        <w:rPr>
          <w:rFonts w:hint="eastAsia" w:asciiTheme="minorEastAsia" w:hAnsiTheme="minorEastAsia" w:eastAsiaTheme="minorEastAsia" w:cstheme="minorEastAsia"/>
          <w:sz w:val="21"/>
          <w:szCs w:val="21"/>
        </w:rPr>
        <w:t>户掌握最新安全态势与热点技术，提前布置针对性措施。</w:t>
      </w:r>
    </w:p>
    <w:p w14:paraId="7EE6E406">
      <w:pPr>
        <w:pStyle w:val="9"/>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80" w:name="_Toc155365861"/>
      <w:bookmarkStart w:id="81" w:name="_Toc153551070"/>
      <w:r>
        <w:rPr>
          <w:rFonts w:hint="eastAsia" w:asciiTheme="minorEastAsia" w:hAnsiTheme="minorEastAsia" w:eastAsiaTheme="minorEastAsia" w:cstheme="minorEastAsia"/>
          <w:b w:val="0"/>
          <w:bCs w:val="0"/>
          <w:sz w:val="21"/>
          <w:szCs w:val="21"/>
        </w:rPr>
        <w:t>重保复盘总结</w:t>
      </w:r>
      <w:bookmarkEnd w:id="80"/>
      <w:bookmarkEnd w:id="81"/>
    </w:p>
    <w:p w14:paraId="0DF89BF8">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在重保时期保障结束后，将整合服务过程中的现场保障数据、云端防护数据、安全事件数据等，结合</w:t>
      </w:r>
      <w:r>
        <w:rPr>
          <w:rFonts w:hint="eastAsia" w:asciiTheme="minorEastAsia" w:hAnsiTheme="minorEastAsia" w:eastAsiaTheme="minorEastAsia" w:cstheme="minorEastAsia"/>
          <w:sz w:val="21"/>
          <w:szCs w:val="21"/>
          <w:lang w:val="en-US" w:eastAsia="zh-CN"/>
        </w:rPr>
        <w:t>用</w:t>
      </w:r>
      <w:r>
        <w:rPr>
          <w:rFonts w:hint="eastAsia" w:asciiTheme="minorEastAsia" w:hAnsiTheme="minorEastAsia" w:eastAsiaTheme="minorEastAsia" w:cstheme="minorEastAsia"/>
          <w:sz w:val="21"/>
          <w:szCs w:val="21"/>
        </w:rPr>
        <w:t>户实际需求，梳理出工作过程亮点及重大成就，并输出总结报告。同时，根据重保期间的防护数据和安全事件处理等内容，对防护体系、处理流程和应急预案进行优化。</w:t>
      </w:r>
    </w:p>
    <w:p w14:paraId="45124090">
      <w:pPr>
        <w:pStyle w:val="7"/>
        <w:numPr>
          <w:ilvl w:val="0"/>
          <w:numId w:val="0"/>
        </w:numPr>
        <w:ind w:firstLine="480" w:firstLineChars="0"/>
        <w:rPr>
          <w:rFonts w:hint="eastAsia" w:cs="宋体" w:asciiTheme="minorEastAsia" w:hAnsiTheme="minorEastAsia" w:eastAsiaTheme="minorEastAsia"/>
          <w:b/>
          <w:bCs/>
          <w:sz w:val="21"/>
          <w:szCs w:val="21"/>
          <w:lang w:eastAsia="zh-CN"/>
        </w:rPr>
      </w:pPr>
      <w:r>
        <w:rPr>
          <w:rFonts w:hint="eastAsia" w:cs="宋体" w:asciiTheme="minorEastAsia" w:hAnsiTheme="minorEastAsia" w:eastAsiaTheme="minorEastAsia"/>
          <w:b/>
          <w:bCs/>
          <w:sz w:val="21"/>
          <w:szCs w:val="21"/>
        </w:rPr>
        <w:t>响应时间</w:t>
      </w:r>
      <w:r>
        <w:rPr>
          <w:rFonts w:hint="eastAsia" w:cs="宋体" w:asciiTheme="minorEastAsia" w:hAnsiTheme="minorEastAsia"/>
          <w:b/>
          <w:bCs/>
          <w:sz w:val="21"/>
          <w:szCs w:val="21"/>
          <w:lang w:eastAsia="zh-CN"/>
        </w:rPr>
        <w:t>：</w:t>
      </w:r>
    </w:p>
    <w:p w14:paraId="714606B6">
      <w:pPr>
        <w:pStyle w:val="7"/>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★运维服务开始后，</w:t>
      </w:r>
      <w:r>
        <w:rPr>
          <w:rFonts w:hint="eastAsia" w:asciiTheme="minorEastAsia" w:hAnsiTheme="minorEastAsia" w:eastAsiaTheme="minorEastAsia" w:cstheme="minorEastAsia"/>
          <w:color w:val="000000"/>
          <w:kern w:val="0"/>
          <w:sz w:val="21"/>
          <w:szCs w:val="21"/>
          <w:highlight w:val="none"/>
        </w:rPr>
        <w:t>针对两会、国庆、护网等重要时期提供网络安全高级专家现场保障服务，服务期间保障服务专家人数不少于 2 人，利用人工结合工具等方式对指定的单位信息系统、网站、服务器等资产进行实时监测，及时处理发现的系统安全事件。同时对安全威胁及事件进行取证溯源，并对内部安全设备策略进行配置优化，帮助用户建立完善的网络安全保障机制</w:t>
      </w:r>
      <w:r>
        <w:rPr>
          <w:rFonts w:hint="eastAsia" w:asciiTheme="minorEastAsia" w:hAnsiTheme="minorEastAsia" w:eastAsiaTheme="minorEastAsia" w:cstheme="minorEastAsia"/>
          <w:sz w:val="21"/>
          <w:szCs w:val="21"/>
          <w:highlight w:val="none"/>
          <w:lang w:val="en-US" w:eastAsia="zh-CN"/>
        </w:rPr>
        <w:t>，并出具《安徽信息工程学院重要时期保障总结报告》，提供服务承诺函。</w:t>
      </w:r>
    </w:p>
    <w:p w14:paraId="67BAF952">
      <w:pPr>
        <w:pStyle w:val="3"/>
        <w:numPr>
          <w:ilvl w:val="3"/>
          <w:numId w:val="0"/>
        </w:numPr>
        <w:tabs>
          <w:tab w:val="clear" w:pos="864"/>
        </w:tabs>
        <w:spacing w:before="163"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2、远程安全运营服务</w:t>
      </w:r>
    </w:p>
    <w:p w14:paraId="5770AC57">
      <w:pPr>
        <w:pStyle w:val="7"/>
        <w:numPr>
          <w:ilvl w:val="0"/>
          <w:numId w:val="0"/>
        </w:numPr>
        <w:ind w:firstLine="480" w:firstLineChars="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服务</w:t>
      </w:r>
      <w:r>
        <w:rPr>
          <w:rFonts w:hint="eastAsia" w:cs="宋体" w:asciiTheme="minorEastAsia" w:hAnsiTheme="minorEastAsia" w:eastAsiaTheme="minorEastAsia"/>
          <w:b/>
          <w:bCs/>
          <w:sz w:val="21"/>
          <w:szCs w:val="21"/>
          <w:lang w:val="en-US" w:eastAsia="zh-CN"/>
        </w:rPr>
        <w:t>范围</w:t>
      </w:r>
      <w:r>
        <w:rPr>
          <w:rFonts w:hint="eastAsia" w:cs="宋体" w:asciiTheme="minorEastAsia" w:hAnsiTheme="minorEastAsia"/>
          <w:b/>
          <w:bCs/>
          <w:sz w:val="21"/>
          <w:szCs w:val="21"/>
          <w:lang w:val="en-US" w:eastAsia="zh-CN"/>
        </w:rPr>
        <w:t>：</w:t>
      </w:r>
    </w:p>
    <w:p w14:paraId="46A0A9F0">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提供包含</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个</w:t>
      </w:r>
      <w:r>
        <w:rPr>
          <w:rFonts w:hint="eastAsia" w:asciiTheme="minorEastAsia" w:hAnsiTheme="minorEastAsia" w:eastAsiaTheme="minorEastAsia" w:cstheme="minorEastAsia"/>
          <w:sz w:val="21"/>
          <w:szCs w:val="21"/>
          <w:lang w:val="en-US" w:eastAsia="zh-CN"/>
        </w:rPr>
        <w:t>核心资产</w:t>
      </w:r>
      <w:r>
        <w:rPr>
          <w:rFonts w:hint="eastAsia" w:asciiTheme="minorEastAsia" w:hAnsiTheme="minorEastAsia" w:eastAsiaTheme="minorEastAsia" w:cstheme="minorEastAsia"/>
          <w:sz w:val="21"/>
          <w:szCs w:val="21"/>
        </w:rPr>
        <w:t>的7*24小时</w:t>
      </w:r>
      <w:r>
        <w:rPr>
          <w:rFonts w:hint="eastAsia" w:asciiTheme="minorEastAsia" w:hAnsiTheme="minorEastAsia" w:eastAsiaTheme="minorEastAsia" w:cstheme="minorEastAsia"/>
          <w:sz w:val="21"/>
          <w:szCs w:val="21"/>
          <w:lang w:val="en-US" w:eastAsia="zh-CN"/>
        </w:rPr>
        <w:t>远程</w:t>
      </w:r>
      <w:r>
        <w:rPr>
          <w:rFonts w:hint="eastAsia" w:asciiTheme="minorEastAsia" w:hAnsiTheme="minorEastAsia" w:eastAsiaTheme="minorEastAsia" w:cstheme="minorEastAsia"/>
          <w:sz w:val="21"/>
          <w:szCs w:val="21"/>
        </w:rPr>
        <w:t>安全</w:t>
      </w:r>
      <w:r>
        <w:rPr>
          <w:rFonts w:hint="eastAsia" w:asciiTheme="minorEastAsia" w:hAnsiTheme="minorEastAsia" w:eastAsiaTheme="minorEastAsia" w:cstheme="minorEastAsia"/>
          <w:sz w:val="21"/>
          <w:szCs w:val="21"/>
          <w:lang w:val="en-US" w:eastAsia="zh-CN"/>
        </w:rPr>
        <w:t>运营</w:t>
      </w:r>
      <w:r>
        <w:rPr>
          <w:rFonts w:hint="eastAsia" w:asciiTheme="minorEastAsia" w:hAnsiTheme="minorEastAsia" w:eastAsiaTheme="minorEastAsia" w:cstheme="minorEastAsia"/>
          <w:sz w:val="21"/>
          <w:szCs w:val="21"/>
        </w:rPr>
        <w:t>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服务期间应按照要求提供《互联网暴露面检测报告》、《漏洞扫描报告》、《应急响应报告》、《漏洞预警报告》、《网络安全月刊》、《网络安全攻防周刊》、《半年度汇报PPT》、《年度汇报PPT》。</w:t>
      </w:r>
    </w:p>
    <w:p w14:paraId="0814E0EC">
      <w:pPr>
        <w:pStyle w:val="7"/>
        <w:numPr>
          <w:ilvl w:val="0"/>
          <w:numId w:val="0"/>
        </w:numPr>
        <w:ind w:firstLine="480" w:firstLineChars="0"/>
        <w:rPr>
          <w:rFonts w:hint="eastAsia" w:cs="宋体" w:asciiTheme="minorEastAsia" w:hAnsiTheme="minorEastAsia" w:eastAsiaTheme="minorEastAsia"/>
          <w:b/>
          <w:bCs/>
          <w:sz w:val="21"/>
          <w:szCs w:val="21"/>
          <w:lang w:eastAsia="zh-CN"/>
        </w:rPr>
      </w:pPr>
      <w:r>
        <w:rPr>
          <w:rFonts w:hint="eastAsia" w:cs="宋体" w:asciiTheme="minorEastAsia" w:hAnsiTheme="minorEastAsia" w:eastAsiaTheme="minorEastAsia"/>
          <w:b/>
          <w:bCs/>
          <w:sz w:val="21"/>
          <w:szCs w:val="21"/>
        </w:rPr>
        <w:t>服务内容</w:t>
      </w:r>
      <w:r>
        <w:rPr>
          <w:rFonts w:hint="eastAsia" w:cs="宋体" w:asciiTheme="minorEastAsia" w:hAnsiTheme="minorEastAsia"/>
          <w:b/>
          <w:bCs/>
          <w:sz w:val="21"/>
          <w:szCs w:val="21"/>
          <w:lang w:eastAsia="zh-CN"/>
        </w:rPr>
        <w:t>：</w:t>
      </w:r>
    </w:p>
    <w:p w14:paraId="0AAF47CB">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资产</w:t>
      </w:r>
      <w:r>
        <w:rPr>
          <w:rFonts w:hint="eastAsia" w:asciiTheme="minorEastAsia" w:hAnsiTheme="minorEastAsia" w:eastAsiaTheme="minorEastAsia" w:cstheme="minorEastAsia"/>
          <w:b w:val="0"/>
          <w:bCs w:val="0"/>
          <w:sz w:val="21"/>
          <w:szCs w:val="21"/>
          <w:lang w:val="en-US" w:eastAsia="zh-CN"/>
        </w:rPr>
        <w:t>发现与管理</w:t>
      </w:r>
      <w:r>
        <w:rPr>
          <w:rFonts w:hint="eastAsia" w:asciiTheme="minorEastAsia" w:hAnsiTheme="minorEastAsia" w:eastAsiaTheme="minorEastAsia" w:cstheme="minorEastAsia"/>
          <w:b w:val="0"/>
          <w:bCs w:val="0"/>
          <w:sz w:val="21"/>
          <w:szCs w:val="21"/>
        </w:rPr>
        <w:t>服务：</w:t>
      </w:r>
    </w:p>
    <w:p w14:paraId="565DDE1F">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通过多种扫描器对学校网络中的业务进行全方位探测和识别的方式，发现如指纹、服务、端口、设备类型、CMS、应用等多种信息，并将其汇总成资产表格。</w:t>
      </w:r>
      <w:r>
        <w:rPr>
          <w:rFonts w:hint="eastAsia" w:asciiTheme="minorEastAsia" w:hAnsiTheme="minorEastAsia" w:eastAsiaTheme="minorEastAsia" w:cstheme="minorEastAsia"/>
          <w:sz w:val="21"/>
          <w:szCs w:val="21"/>
          <w:lang w:eastAsia="zh-Hans"/>
        </w:rPr>
        <w:t>协助学校完成资产管理制度的建设，协助在日常运维的过程中完成资产的新增、变更、下线等工作，并在此过程中明确资产的主要负责人。同时定期对资产进行扫描探测，检验是否有遗漏资产情况</w:t>
      </w:r>
      <w:r>
        <w:rPr>
          <w:rFonts w:hint="eastAsia" w:asciiTheme="minorEastAsia" w:hAnsiTheme="minorEastAsia" w:eastAsiaTheme="minorEastAsia" w:cstheme="minorEastAsia"/>
          <w:sz w:val="21"/>
          <w:szCs w:val="21"/>
          <w:lang w:eastAsia="zh-CN"/>
        </w:rPr>
        <w:t>。</w:t>
      </w:r>
    </w:p>
    <w:p w14:paraId="046DAA4C">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rPr>
      </w:pPr>
      <w:bookmarkStart w:id="82" w:name="_Toc2073418166"/>
      <w:bookmarkStart w:id="83" w:name="_Toc126246819"/>
      <w:bookmarkStart w:id="84" w:name="_Toc123645588"/>
      <w:r>
        <w:rPr>
          <w:rFonts w:hint="eastAsia" w:asciiTheme="minorEastAsia" w:hAnsiTheme="minorEastAsia" w:eastAsiaTheme="minorEastAsia" w:cstheme="minorEastAsia"/>
          <w:b w:val="0"/>
          <w:bCs w:val="0"/>
          <w:sz w:val="21"/>
          <w:szCs w:val="21"/>
        </w:rPr>
        <w:t>互联网暴露面</w:t>
      </w:r>
      <w:r>
        <w:rPr>
          <w:rFonts w:hint="eastAsia" w:asciiTheme="minorEastAsia" w:hAnsiTheme="minorEastAsia" w:eastAsiaTheme="minorEastAsia" w:cstheme="minorEastAsia"/>
          <w:b w:val="0"/>
          <w:bCs w:val="0"/>
          <w:sz w:val="21"/>
          <w:szCs w:val="21"/>
          <w:lang w:eastAsia="zh-Hans"/>
        </w:rPr>
        <w:t>检测</w:t>
      </w:r>
      <w:r>
        <w:rPr>
          <w:rFonts w:hint="eastAsia" w:asciiTheme="minorEastAsia" w:hAnsiTheme="minorEastAsia" w:eastAsiaTheme="minorEastAsia" w:cstheme="minorEastAsia"/>
          <w:b w:val="0"/>
          <w:bCs w:val="0"/>
          <w:sz w:val="21"/>
          <w:szCs w:val="21"/>
        </w:rPr>
        <w:t>服务</w:t>
      </w:r>
      <w:bookmarkEnd w:id="82"/>
      <w:bookmarkEnd w:id="83"/>
      <w:bookmarkEnd w:id="84"/>
    </w:p>
    <w:p w14:paraId="03EF6E57">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从攻击者视角自动对学校资产周期性监控并对互联网资产暴露面的边界进行梳理，检测内容包括但不限于子域名、ip/ip段、服务、红队高关注的应用指纹以发现和清点学校未知的面向外部的资产和系统，并对搜集后的资产进行评估和分析资产属性确定资产是否存在风险。</w:t>
      </w:r>
    </w:p>
    <w:p w14:paraId="2702A3DF">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Hans"/>
        </w:rPr>
        <w:t>漏洞扫描与管理</w:t>
      </w:r>
    </w:p>
    <w:p w14:paraId="2979ECFF">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为了深入分析和理解漏洞影响和利用方式，服务专家</w:t>
      </w:r>
      <w:r>
        <w:rPr>
          <w:rFonts w:hint="eastAsia" w:asciiTheme="minorEastAsia" w:hAnsiTheme="minorEastAsia" w:eastAsiaTheme="minorEastAsia" w:cstheme="minorEastAsia"/>
          <w:sz w:val="21"/>
          <w:szCs w:val="21"/>
          <w:highlight w:val="none"/>
          <w:lang w:val="en-US" w:eastAsia="zh-Hans"/>
        </w:rPr>
        <w:t>通过互联网扫描引擎对服务范围内互联网资产进行漏洞扫描</w:t>
      </w:r>
      <w:r>
        <w:rPr>
          <w:rFonts w:hint="eastAsia" w:asciiTheme="minorEastAsia" w:hAnsiTheme="minorEastAsia" w:eastAsiaTheme="minorEastAsia" w:cstheme="minorEastAsia"/>
          <w:sz w:val="21"/>
          <w:szCs w:val="21"/>
          <w:highlight w:val="none"/>
          <w:lang w:val="en-US" w:eastAsia="zh-CN"/>
        </w:rPr>
        <w:t>后，</w:t>
      </w:r>
      <w:r>
        <w:rPr>
          <w:rFonts w:hint="eastAsia" w:asciiTheme="minorEastAsia" w:hAnsiTheme="minorEastAsia" w:eastAsiaTheme="minorEastAsia" w:cstheme="minorEastAsia"/>
          <w:sz w:val="21"/>
          <w:szCs w:val="21"/>
          <w:highlight w:val="none"/>
          <w:lang w:val="en-US" w:eastAsia="zh-Hans"/>
        </w:rPr>
        <w:t>用户可在</w:t>
      </w:r>
      <w:r>
        <w:rPr>
          <w:rFonts w:hint="eastAsia" w:asciiTheme="minorEastAsia" w:hAnsiTheme="minorEastAsia" w:eastAsiaTheme="minorEastAsia" w:cstheme="minorEastAsia"/>
          <w:sz w:val="21"/>
          <w:szCs w:val="21"/>
          <w:highlight w:val="none"/>
          <w:lang w:val="en-US" w:eastAsia="zh-CN"/>
        </w:rPr>
        <w:t>平台用户</w:t>
      </w:r>
      <w:r>
        <w:rPr>
          <w:rFonts w:hint="eastAsia" w:asciiTheme="minorEastAsia" w:hAnsiTheme="minorEastAsia" w:eastAsiaTheme="minorEastAsia" w:cstheme="minorEastAsia"/>
          <w:sz w:val="21"/>
          <w:szCs w:val="21"/>
          <w:highlight w:val="none"/>
          <w:lang w:val="en-US" w:eastAsia="zh-Hans"/>
        </w:rPr>
        <w:t>端界面</w:t>
      </w:r>
      <w:r>
        <w:rPr>
          <w:rFonts w:hint="eastAsia" w:asciiTheme="minorEastAsia" w:hAnsiTheme="minorEastAsia" w:eastAsiaTheme="minorEastAsia" w:cstheme="minorEastAsia"/>
          <w:sz w:val="21"/>
          <w:szCs w:val="21"/>
          <w:highlight w:val="none"/>
          <w:lang w:val="en-US" w:eastAsia="zh-CN"/>
        </w:rPr>
        <w:t>看到漏洞详细信息，如风险等级、影响资产、涉事URL、处置状态、确认时间等。漏洞工单信息应包括漏洞的CVE编号、CVND编号、原始URL、测试URL、漏洞POC等信息、支持查看漏洞的POC和相关数据包并自动化生成针对漏洞的修复建议。（提供平台用户</w:t>
      </w:r>
      <w:r>
        <w:rPr>
          <w:rFonts w:hint="eastAsia" w:asciiTheme="minorEastAsia" w:hAnsiTheme="minorEastAsia" w:eastAsiaTheme="minorEastAsia" w:cstheme="minorEastAsia"/>
          <w:sz w:val="21"/>
          <w:szCs w:val="21"/>
          <w:highlight w:val="none"/>
          <w:lang w:val="en-US" w:eastAsia="zh-Hans"/>
        </w:rPr>
        <w:t>端界面</w:t>
      </w:r>
      <w:r>
        <w:rPr>
          <w:rFonts w:hint="eastAsia" w:asciiTheme="minorEastAsia" w:hAnsiTheme="minorEastAsia" w:eastAsiaTheme="minorEastAsia" w:cstheme="minorEastAsia"/>
          <w:sz w:val="21"/>
          <w:szCs w:val="21"/>
          <w:highlight w:val="none"/>
          <w:lang w:val="en-US" w:eastAsia="zh-CN"/>
        </w:rPr>
        <w:t>截图证明）</w:t>
      </w:r>
    </w:p>
    <w:p w14:paraId="04B1A991">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lang w:val="en-US" w:eastAsia="zh-CN"/>
        </w:rPr>
      </w:pPr>
      <w:bookmarkStart w:id="85" w:name="_Toc1871776137"/>
      <w:bookmarkStart w:id="86" w:name="_Toc126246829"/>
      <w:bookmarkStart w:id="87" w:name="_Toc123645597"/>
      <w:r>
        <w:rPr>
          <w:rFonts w:hint="eastAsia" w:asciiTheme="minorEastAsia" w:hAnsiTheme="minorEastAsia" w:eastAsiaTheme="minorEastAsia" w:cstheme="minorEastAsia"/>
          <w:b w:val="0"/>
          <w:bCs w:val="0"/>
          <w:sz w:val="21"/>
          <w:szCs w:val="21"/>
          <w:lang w:val="en-US" w:eastAsia="zh-CN"/>
        </w:rPr>
        <w:t>威胁检测与响应服务</w:t>
      </w:r>
      <w:bookmarkEnd w:id="85"/>
      <w:bookmarkEnd w:id="86"/>
      <w:bookmarkEnd w:id="87"/>
    </w:p>
    <w:p w14:paraId="54FEBD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建立威胁7*24小时的持续监测机制，对学校内部安全设备的安全日志、流量进行关联分析，云端安全专家主动识别网络和主机中的安全威胁</w:t>
      </w:r>
      <w:r>
        <w:rPr>
          <w:rFonts w:hint="eastAsia" w:asciiTheme="minorEastAsia" w:hAnsiTheme="minorEastAsia" w:eastAsiaTheme="minorEastAsia" w:cstheme="minorEastAsia"/>
          <w:sz w:val="21"/>
          <w:szCs w:val="21"/>
          <w:lang w:val="en-US" w:eastAsia="zh-CN"/>
        </w:rPr>
        <w:t>如邮件反诈检测等</w:t>
      </w:r>
      <w:r>
        <w:rPr>
          <w:rFonts w:hint="eastAsia" w:asciiTheme="minorEastAsia" w:hAnsiTheme="minorEastAsia" w:eastAsiaTheme="minorEastAsia" w:cstheme="minorEastAsia"/>
          <w:sz w:val="21"/>
          <w:szCs w:val="21"/>
        </w:rPr>
        <w:t>，并通过企业微信、钉钉等方式告知用户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在学校授权前提下，云端安全专家可根据学校操作规范进行安全威胁处置工作。安全</w:t>
      </w:r>
      <w:r>
        <w:rPr>
          <w:rFonts w:hint="eastAsia" w:asciiTheme="minorEastAsia" w:hAnsiTheme="minorEastAsia" w:eastAsiaTheme="minorEastAsia" w:cstheme="minorEastAsia"/>
          <w:sz w:val="21"/>
          <w:szCs w:val="21"/>
          <w:lang w:eastAsia="zh-Hans"/>
        </w:rPr>
        <w:t>事件处置的过程中，云端专家协助完成安全事件通报至对应的责任人，持续主动/协助完成事件处置，并在平台完成处置记录</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为满足日益复杂的安全趋势所带来的安全监测需求应支持为用户定义个性化策略，策略编排应支持分析组件和标准动作，至少包括过滤条件、AI研判、重复过滤、升级工单、联动处置等内容</w:t>
      </w:r>
      <w:r>
        <w:rPr>
          <w:rFonts w:hint="eastAsia" w:asciiTheme="minorEastAsia" w:hAnsiTheme="minorEastAsia" w:eastAsiaTheme="minorEastAsia" w:cstheme="minorEastAsia"/>
          <w:sz w:val="21"/>
          <w:szCs w:val="21"/>
          <w:highlight w:val="none"/>
          <w:lang w:val="en-US" w:eastAsia="zh-Hans"/>
        </w:rPr>
        <w:t>。</w:t>
      </w:r>
      <w:r>
        <w:rPr>
          <w:rFonts w:hint="eastAsia" w:asciiTheme="minorEastAsia" w:hAnsiTheme="minorEastAsia" w:eastAsiaTheme="minorEastAsia" w:cstheme="minorEastAsia"/>
          <w:sz w:val="21"/>
          <w:szCs w:val="21"/>
          <w:highlight w:val="none"/>
          <w:lang w:val="en-US" w:eastAsia="zh-CN"/>
        </w:rPr>
        <w:t>（提供平台用户</w:t>
      </w:r>
      <w:r>
        <w:rPr>
          <w:rFonts w:hint="eastAsia" w:asciiTheme="minorEastAsia" w:hAnsiTheme="minorEastAsia" w:eastAsiaTheme="minorEastAsia" w:cstheme="minorEastAsia"/>
          <w:sz w:val="21"/>
          <w:szCs w:val="21"/>
          <w:highlight w:val="none"/>
          <w:lang w:val="en-US" w:eastAsia="zh-Hans"/>
        </w:rPr>
        <w:t>端界面</w:t>
      </w:r>
      <w:r>
        <w:rPr>
          <w:rFonts w:hint="eastAsia" w:asciiTheme="minorEastAsia" w:hAnsiTheme="minorEastAsia" w:eastAsiaTheme="minorEastAsia" w:cstheme="minorEastAsia"/>
          <w:sz w:val="21"/>
          <w:szCs w:val="21"/>
          <w:highlight w:val="none"/>
          <w:lang w:val="en-US" w:eastAsia="zh-CN"/>
        </w:rPr>
        <w:t>截图证明）</w:t>
      </w:r>
    </w:p>
    <w:p w14:paraId="06C11814">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威胁情报服务</w:t>
      </w:r>
    </w:p>
    <w:p w14:paraId="56FA1E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Hans"/>
        </w:rPr>
        <w:t>对重要产品、软件、系统的安全漏洞安全更新进行实时跟踪，提供漏洞简介、影响范围、安全建议等预警。同时对近期发生的重要安全事件进行分析，协助学校排查当前网络环境中是否有受影响的资产，同时协助学校开启相关防护策略，并持续跟踪威胁最新进展。</w:t>
      </w:r>
    </w:p>
    <w:p w14:paraId="1A719F7A">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应急响应服务</w:t>
      </w:r>
    </w:p>
    <w:p w14:paraId="472A9C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服务团队提供7*24*365的检测与实时响应；不同的安全专家根据不同的事件类型</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Hans"/>
        </w:rPr>
        <w:t>协助学校第一时间进行解决，降低安全事件带来的影响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zh-Hans"/>
        </w:rPr>
        <w:t>主要</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lang w:eastAsia="zh-Hans"/>
        </w:rPr>
        <w:t>内容包括：突发事件信息收集、事件分析、分析报告提交、问题解决建议等在发生安全事件时协助业务恢复到正常服务状态，调查安全事件发生的原因，避免同类安全事件再次发生。</w:t>
      </w:r>
    </w:p>
    <w:p w14:paraId="12FAF8E9">
      <w:pPr>
        <w:pStyle w:val="9"/>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145" w:leftChars="0" w:hanging="425"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复盘汇报服务</w:t>
      </w:r>
    </w:p>
    <w:p w14:paraId="6D325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通过安全运营平台的数字化展示、安全大屏的展示、定期的网络安全工作汇报和常态化的安全运营报表，将网络安全工作变得可量化和可考核。</w:t>
      </w:r>
      <w:r>
        <w:rPr>
          <w:rFonts w:hint="eastAsia" w:asciiTheme="minorEastAsia" w:hAnsiTheme="minorEastAsia" w:eastAsiaTheme="minorEastAsia" w:cstheme="minorEastAsia"/>
          <w:sz w:val="21"/>
          <w:szCs w:val="21"/>
          <w:lang w:eastAsia="zh-Hans"/>
        </w:rPr>
        <w:t>每季度安排安全运营经理</w:t>
      </w:r>
      <w:r>
        <w:rPr>
          <w:rFonts w:hint="eastAsia" w:asciiTheme="minorEastAsia" w:hAnsiTheme="minorEastAsia" w:eastAsiaTheme="minorEastAsia" w:cstheme="minorEastAsia"/>
          <w:sz w:val="21"/>
          <w:szCs w:val="21"/>
          <w:lang w:val="en-US" w:eastAsia="zh-Hans"/>
        </w:rPr>
        <w:t>远程</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lang w:val="en-US" w:eastAsia="zh-Hans"/>
        </w:rPr>
        <w:t>现场</w:t>
      </w:r>
      <w:r>
        <w:rPr>
          <w:rFonts w:hint="eastAsia" w:asciiTheme="minorEastAsia" w:hAnsiTheme="minorEastAsia" w:eastAsiaTheme="minorEastAsia" w:cstheme="minorEastAsia"/>
          <w:sz w:val="21"/>
          <w:szCs w:val="21"/>
          <w:lang w:eastAsia="zh-Hans"/>
        </w:rPr>
        <w:t>进行阶段汇报，确认是否调整服务资产，沟通后续运营重点工作</w:t>
      </w:r>
      <w:r>
        <w:rPr>
          <w:rFonts w:hint="eastAsia" w:asciiTheme="minorEastAsia" w:hAnsiTheme="minorEastAsia" w:eastAsiaTheme="minorEastAsia" w:cstheme="minorEastAsia"/>
          <w:sz w:val="21"/>
          <w:szCs w:val="21"/>
          <w:lang w:eastAsia="zh-CN"/>
        </w:rPr>
        <w:t>。</w:t>
      </w:r>
    </w:p>
    <w:p w14:paraId="77271F90">
      <w:pPr>
        <w:pStyle w:val="7"/>
        <w:numPr>
          <w:ilvl w:val="0"/>
          <w:numId w:val="0"/>
        </w:numPr>
        <w:ind w:firstLine="480" w:firstLineChars="0"/>
        <w:rPr>
          <w:rFonts w:hint="eastAsia" w:cs="宋体" w:asciiTheme="minorEastAsia" w:hAnsiTheme="minorEastAsia" w:eastAsiaTheme="minorEastAsia"/>
          <w:b/>
          <w:bCs/>
          <w:sz w:val="21"/>
          <w:szCs w:val="21"/>
          <w:highlight w:val="none"/>
        </w:rPr>
      </w:pPr>
      <w:r>
        <w:rPr>
          <w:rFonts w:hint="eastAsia" w:cs="宋体" w:asciiTheme="minorEastAsia" w:hAnsiTheme="minorEastAsia" w:eastAsiaTheme="minorEastAsia"/>
          <w:b/>
          <w:bCs/>
          <w:sz w:val="21"/>
          <w:szCs w:val="21"/>
          <w:highlight w:val="none"/>
          <w:lang w:val="en-US" w:eastAsia="zh-CN"/>
        </w:rPr>
        <w:t>服务工具</w:t>
      </w:r>
      <w:r>
        <w:rPr>
          <w:rFonts w:hint="eastAsia" w:cs="宋体" w:asciiTheme="minorEastAsia" w:hAnsiTheme="minorEastAsia"/>
          <w:b/>
          <w:bCs/>
          <w:sz w:val="21"/>
          <w:szCs w:val="21"/>
          <w:highlight w:val="none"/>
          <w:lang w:val="en-US" w:eastAsia="zh-CN"/>
        </w:rPr>
        <w:t>：</w:t>
      </w:r>
    </w:p>
    <w:p w14:paraId="57DE52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提供流量探针作为远程安全运营服务的服务工具，流量探针应具备流量异常监控能力，支持对流量中的数据包、会话连接、重传包、网络报文等状态进行检测，可对业务网络流量传输异常告警；支持统计流量中的各类数据包进行统计，并通过图表形式展示，便于用户分析网络流量健康状态，支持的数据包类型不少于5种；（提供服务承诺函及第三方检测报告证明）流量</w:t>
      </w:r>
      <w:r>
        <w:rPr>
          <w:rFonts w:hint="eastAsia" w:asciiTheme="minorEastAsia" w:hAnsiTheme="minorEastAsia" w:eastAsiaTheme="minorEastAsia" w:cstheme="minorEastAsia"/>
          <w:sz w:val="21"/>
          <w:szCs w:val="21"/>
          <w:lang w:val="en-US" w:eastAsia="zh-CN"/>
        </w:rPr>
        <w:t>探针基于大数据分析研判校园网络流量，发现高校整体安全威胁，通过采集流量信息进行安全分析，发现校园内安全威胁，将告警上报到安全运营服务平台，由安全运营服务平台生成服务工单，并触发后续安全服务流程。</w:t>
      </w:r>
    </w:p>
    <w:p w14:paraId="3B12AFC8">
      <w:pPr>
        <w:pStyle w:val="2"/>
        <w:spacing w:before="163" w:after="163"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3.1.3合规保障类服务</w:t>
      </w:r>
    </w:p>
    <w:p w14:paraId="3AE4B7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lang w:val="en-US" w:eastAsia="zh-CN"/>
        </w:rPr>
        <w:t>根据《网络安全法》及网络安全主管部门要求，对3个信息系统开展等级保护二级测评和安全整改工作。</w:t>
      </w:r>
      <w:r>
        <w:rPr>
          <w:rFonts w:hint="eastAsia" w:asciiTheme="minorEastAsia" w:hAnsiTheme="minorEastAsia" w:eastAsiaTheme="minorEastAsia" w:cstheme="minorEastAsia"/>
          <w:sz w:val="21"/>
          <w:szCs w:val="21"/>
        </w:rPr>
        <w:t>本次安全测评的范围主要包括基础支撑系统的物理环境、主机、网络、业务应用系统、安全管理制度和人员等等。安全测评通过静态评估、现场测试、综合评估等相关环节和阶段，从物理安全、网络安全、主机安全、应用安全、数据安全与备份恢复、安全管理制度、安全管理机构、人员安全管理、系统建设管理、系统运维管理十个方面进行综合测评。</w:t>
      </w:r>
    </w:p>
    <w:p w14:paraId="574527F5">
      <w:pPr>
        <w:rPr>
          <w:rFonts w:hint="eastAsia" w:asciiTheme="minorEastAsia" w:hAnsiTheme="minorEastAsia" w:eastAsiaTheme="minorEastAsia"/>
          <w:b/>
          <w:bCs/>
          <w:sz w:val="24"/>
          <w:szCs w:val="24"/>
          <w:lang w:val="en-US" w:eastAsia="zh-CN"/>
        </w:rPr>
      </w:pPr>
    </w:p>
    <w:p w14:paraId="6365F7FE">
      <w:pPr>
        <w:rPr>
          <w:rFonts w:hint="default" w:asciiTheme="minorEastAsia" w:hAnsiTheme="minorEastAsia" w:eastAsiaTheme="minorEastAsia"/>
          <w:lang w:val="en-US" w:eastAsia="zh-CN"/>
        </w:rPr>
      </w:pPr>
      <w:r>
        <w:rPr>
          <w:rFonts w:hint="eastAsia" w:asciiTheme="minorEastAsia" w:hAnsiTheme="minorEastAsia" w:eastAsiaTheme="minorEastAsia"/>
          <w:b/>
          <w:bCs/>
          <w:sz w:val="24"/>
          <w:szCs w:val="24"/>
          <w:lang w:val="en-US" w:eastAsia="zh-CN"/>
        </w:rPr>
        <w:t>四、服务输出标准</w:t>
      </w:r>
    </w:p>
    <w:p w14:paraId="7B520FE9">
      <w:pPr>
        <w:widowControl/>
        <w:autoSpaceDE w:val="0"/>
        <w:autoSpaceDN w:val="0"/>
        <w:adjustRightInd w:val="0"/>
        <w:snapToGrid w:val="0"/>
        <w:spacing w:line="360" w:lineRule="auto"/>
        <w:jc w:val="left"/>
        <w:rPr>
          <w:rFonts w:hint="eastAsia" w:ascii="宋体" w:hAnsi="宋体" w:cs="宋体"/>
          <w:b/>
          <w:bCs/>
          <w:sz w:val="21"/>
          <w:szCs w:val="21"/>
          <w:lang w:val="en-US" w:eastAsia="zh-CN"/>
        </w:rPr>
      </w:pPr>
      <w:r>
        <w:rPr>
          <w:rFonts w:hint="eastAsia" w:ascii="宋体" w:hAnsi="宋体" w:cs="宋体"/>
          <w:b/>
          <w:bCs/>
          <w:sz w:val="21"/>
          <w:szCs w:val="21"/>
          <w:lang w:val="en-US" w:eastAsia="zh-CN"/>
        </w:rPr>
        <w:t>1、漏洞扫描服务：</w:t>
      </w:r>
    </w:p>
    <w:p w14:paraId="3FAE62E5">
      <w:pPr>
        <w:widowControl/>
        <w:autoSpaceDE w:val="0"/>
        <w:autoSpaceDN w:val="0"/>
        <w:adjustRightInd w:val="0"/>
        <w:snapToGrid w:val="0"/>
        <w:spacing w:line="360" w:lineRule="auto"/>
        <w:jc w:val="left"/>
        <w:rPr>
          <w:rFonts w:hint="eastAsia" w:asciiTheme="minorEastAsia" w:hAnsiTheme="minorEastAsia" w:eastAsiaTheme="minorEastAsia" w:cstheme="minorEastAsia"/>
          <w:color w:val="auto"/>
          <w:sz w:val="21"/>
          <w:szCs w:val="21"/>
          <w:lang w:eastAsia="zh-CN"/>
        </w:rPr>
      </w:pPr>
      <w:r>
        <w:rPr>
          <w:rFonts w:hint="eastAsia" w:ascii="宋体" w:hAnsi="宋体" w:cs="宋体"/>
          <w:b w:val="0"/>
          <w:bCs w:val="0"/>
          <w:sz w:val="21"/>
          <w:szCs w:val="21"/>
          <w:lang w:val="en-US" w:eastAsia="zh-CN"/>
        </w:rPr>
        <w:t>服务目标：通过对Web应用、数据库系统、弱口令、操作系统安全配置等进行漏洞扫描，了解现有信息系统的安全状况，识别信息系统的脆弱性、漏洞被利用的可能性、了解技术措施是否有效执行，并及时修补完善</w:t>
      </w:r>
      <w:r>
        <w:rPr>
          <w:rFonts w:hint="eastAsia" w:asciiTheme="minorEastAsia" w:hAnsiTheme="minorEastAsia" w:cstheme="minorEastAsia"/>
          <w:color w:val="auto"/>
          <w:sz w:val="21"/>
          <w:szCs w:val="21"/>
          <w:lang w:eastAsia="zh-CN"/>
        </w:rPr>
        <w:t>。</w:t>
      </w:r>
    </w:p>
    <w:p w14:paraId="0436BE44">
      <w:pPr>
        <w:widowControl/>
        <w:autoSpaceDE w:val="0"/>
        <w:autoSpaceDN w:val="0"/>
        <w:adjustRightInd w:val="0"/>
        <w:snapToGrid w:val="0"/>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val="en-US" w:eastAsia="zh-CN"/>
        </w:rPr>
        <w:t>输出物：</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安徽信息工程学院</w:t>
      </w:r>
      <w:r>
        <w:rPr>
          <w:rFonts w:hint="eastAsia" w:asciiTheme="minorEastAsia" w:hAnsiTheme="minorEastAsia" w:eastAsiaTheme="minorEastAsia" w:cstheme="minorEastAsia"/>
          <w:color w:val="auto"/>
          <w:sz w:val="21"/>
          <w:szCs w:val="21"/>
        </w:rPr>
        <w:t>漏洞扫描报告》</w:t>
      </w:r>
      <w:r>
        <w:rPr>
          <w:rFonts w:hint="eastAsia" w:asciiTheme="minorEastAsia" w:hAnsiTheme="minorEastAsia" w:cstheme="minorEastAsia"/>
          <w:color w:val="auto"/>
          <w:sz w:val="21"/>
          <w:szCs w:val="21"/>
          <w:lang w:eastAsia="zh-CN"/>
        </w:rPr>
        <w:t>；</w:t>
      </w:r>
    </w:p>
    <w:p w14:paraId="0AAEF716">
      <w:pPr>
        <w:widowControl/>
        <w:autoSpaceDE w:val="0"/>
        <w:autoSpaceDN w:val="0"/>
        <w:adjustRightInd w:val="0"/>
        <w:snapToGrid w:val="0"/>
        <w:spacing w:line="360" w:lineRule="auto"/>
        <w:jc w:val="left"/>
        <w:rPr>
          <w:rFonts w:hint="eastAsia" w:asciiTheme="minorEastAsia" w:hAnsiTheme="minorEastAsia" w:cstheme="minorEastAsia"/>
          <w:sz w:val="21"/>
          <w:szCs w:val="21"/>
          <w:lang w:val="en-US" w:eastAsia="zh-CN"/>
        </w:rPr>
      </w:pPr>
      <w:r>
        <w:rPr>
          <w:rFonts w:hint="eastAsia" w:asciiTheme="minorEastAsia" w:hAnsiTheme="minorEastAsia" w:cstheme="minorEastAsia"/>
          <w:b/>
          <w:bCs/>
          <w:color w:val="auto"/>
          <w:sz w:val="21"/>
          <w:szCs w:val="21"/>
          <w:lang w:val="en-US" w:eastAsia="zh-CN"/>
        </w:rPr>
        <w:t>2、渗透测试服务：</w:t>
      </w:r>
    </w:p>
    <w:p w14:paraId="2ECEB8BB">
      <w:pPr>
        <w:widowControl/>
        <w:autoSpaceDE w:val="0"/>
        <w:autoSpaceDN w:val="0"/>
        <w:adjustRightInd w:val="0"/>
        <w:snapToGrid w:val="0"/>
        <w:spacing w:line="360" w:lineRule="auto"/>
        <w:jc w:val="lef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服务目标：</w:t>
      </w:r>
    </w:p>
    <w:p w14:paraId="41C70017">
      <w:pPr>
        <w:widowControl/>
        <w:autoSpaceDE w:val="0"/>
        <w:autoSpaceDN w:val="0"/>
        <w:adjustRightInd w:val="0"/>
        <w:snapToGrid w:val="0"/>
        <w:spacing w:line="360" w:lineRule="auto"/>
        <w:jc w:val="left"/>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1、全面漏洞检测：利用各类先进的渗透测试工具和技术，深入探测网络系统的各个层面，涵盖网络架构、应用程序、服务器配置等，确保不遗漏任何潜在的安全漏洞。精准定位SQL 注入、跨站脚本攻击（XSS）等 Web 应用漏洞</w:t>
      </w:r>
      <w:r>
        <w:rPr>
          <w:rFonts w:hint="eastAsia" w:asciiTheme="minorEastAsia" w:hAnsiTheme="minorEastAsia" w:cstheme="minorEastAsia"/>
          <w:sz w:val="21"/>
          <w:szCs w:val="21"/>
          <w:lang w:val="en-US" w:eastAsia="zh-CN"/>
        </w:rPr>
        <w:t>及</w:t>
      </w:r>
      <w:r>
        <w:rPr>
          <w:rFonts w:hint="default" w:asciiTheme="minorEastAsia" w:hAnsiTheme="minorEastAsia" w:cstheme="minorEastAsia"/>
          <w:sz w:val="21"/>
          <w:szCs w:val="21"/>
          <w:lang w:val="en-US" w:eastAsia="zh-CN"/>
        </w:rPr>
        <w:t>网络端口开放不当、弱密码等基础网络安全问题。</w:t>
      </w:r>
    </w:p>
    <w:p w14:paraId="6587AFB3">
      <w:pPr>
        <w:widowControl/>
        <w:autoSpaceDE w:val="0"/>
        <w:autoSpaceDN w:val="0"/>
        <w:adjustRightInd w:val="0"/>
        <w:snapToGrid w:val="0"/>
        <w:spacing w:line="360" w:lineRule="auto"/>
        <w:jc w:val="left"/>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2、风险评估与分级：在发现漏洞后，依据漏洞的严重程度、被利用的可能性以及可能造成的影响，对安全风险进行科学合理的评估与分级。清晰区分出高、中、低不同等级的风险，直观</w:t>
      </w:r>
      <w:r>
        <w:rPr>
          <w:rFonts w:hint="eastAsia" w:asciiTheme="minorEastAsia" w:hAnsiTheme="minorEastAsia" w:cstheme="minorEastAsia"/>
          <w:sz w:val="21"/>
          <w:szCs w:val="21"/>
          <w:lang w:val="en-US" w:eastAsia="zh-CN"/>
        </w:rPr>
        <w:t>展现</w:t>
      </w:r>
      <w:r>
        <w:rPr>
          <w:rFonts w:hint="default" w:asciiTheme="minorEastAsia" w:hAnsiTheme="minorEastAsia" w:cstheme="minorEastAsia"/>
          <w:sz w:val="21"/>
          <w:szCs w:val="21"/>
          <w:lang w:val="en-US" w:eastAsia="zh-CN"/>
        </w:rPr>
        <w:t>网络安全隐患的优先级，</w:t>
      </w:r>
      <w:r>
        <w:rPr>
          <w:rFonts w:hint="eastAsia" w:asciiTheme="minorEastAsia" w:hAnsiTheme="minorEastAsia" w:cstheme="minorEastAsia"/>
          <w:sz w:val="21"/>
          <w:szCs w:val="21"/>
          <w:lang w:val="en-US" w:eastAsia="zh-CN"/>
        </w:rPr>
        <w:t>提高</w:t>
      </w:r>
      <w:r>
        <w:rPr>
          <w:rFonts w:hint="default" w:asciiTheme="minorEastAsia" w:hAnsiTheme="minorEastAsia" w:cstheme="minorEastAsia"/>
          <w:sz w:val="21"/>
          <w:szCs w:val="21"/>
          <w:lang w:val="en-US" w:eastAsia="zh-CN"/>
        </w:rPr>
        <w:t>安全问题</w:t>
      </w:r>
      <w:r>
        <w:rPr>
          <w:rFonts w:hint="eastAsia" w:asciiTheme="minorEastAsia" w:hAnsiTheme="minorEastAsia" w:cstheme="minorEastAsia"/>
          <w:sz w:val="21"/>
          <w:szCs w:val="21"/>
          <w:lang w:val="en-US" w:eastAsia="zh-CN"/>
        </w:rPr>
        <w:t>处置效率</w:t>
      </w:r>
      <w:r>
        <w:rPr>
          <w:rFonts w:hint="default" w:asciiTheme="minorEastAsia" w:hAnsiTheme="minorEastAsia" w:cstheme="minorEastAsia"/>
          <w:sz w:val="21"/>
          <w:szCs w:val="21"/>
          <w:lang w:val="en-US" w:eastAsia="zh-CN"/>
        </w:rPr>
        <w:t>。</w:t>
      </w:r>
    </w:p>
    <w:p w14:paraId="4FAEBFB3">
      <w:pPr>
        <w:widowControl/>
        <w:autoSpaceDE w:val="0"/>
        <w:autoSpaceDN w:val="0"/>
        <w:adjustRightInd w:val="0"/>
        <w:snapToGrid w:val="0"/>
        <w:spacing w:line="360" w:lineRule="auto"/>
        <w:jc w:val="left"/>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3、提供可行修复建议：针对每一个被发现的安全漏洞和风险点，结合实际业务需求和网络架构特点，提供详细且具有可操作性的修复建议，包括技术层面的代码修改、配置优化，以及管理层面的安全策略调整、人员培训建议等</w:t>
      </w:r>
      <w:r>
        <w:rPr>
          <w:rFonts w:hint="eastAsia" w:asciiTheme="minorEastAsia" w:hAnsiTheme="minorEastAsia" w:cstheme="minorEastAsia"/>
          <w:sz w:val="21"/>
          <w:szCs w:val="21"/>
          <w:lang w:val="en-US" w:eastAsia="zh-CN"/>
        </w:rPr>
        <w:t>。</w:t>
      </w:r>
    </w:p>
    <w:p w14:paraId="364104A2">
      <w:pPr>
        <w:widowControl/>
        <w:autoSpaceDE w:val="0"/>
        <w:autoSpaceDN w:val="0"/>
        <w:adjustRightInd w:val="0"/>
        <w:snapToGrid w:val="0"/>
        <w:spacing w:line="360" w:lineRule="auto"/>
        <w:jc w:val="lef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输出物：</w:t>
      </w:r>
      <w:r>
        <w:rPr>
          <w:rFonts w:hint="eastAsia" w:asciiTheme="minorEastAsia" w:hAnsiTheme="minorEastAsia" w:eastAsiaTheme="minorEastAsia" w:cstheme="minorEastAsia"/>
          <w:sz w:val="21"/>
          <w:szCs w:val="21"/>
          <w:lang w:val="en-US" w:eastAsia="zh-CN"/>
        </w:rPr>
        <w:t>《安徽信息工程学院渗透测试报告》</w:t>
      </w:r>
    </w:p>
    <w:p w14:paraId="73D7EFCC">
      <w:pPr>
        <w:widowControl/>
        <w:autoSpaceDE w:val="0"/>
        <w:autoSpaceDN w:val="0"/>
        <w:adjustRightInd w:val="0"/>
        <w:snapToGrid w:val="0"/>
        <w:spacing w:line="360" w:lineRule="auto"/>
        <w:jc w:val="left"/>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3、攻防演练服务：</w:t>
      </w:r>
    </w:p>
    <w:p w14:paraId="5884F8DC">
      <w:pPr>
        <w:widowControl/>
        <w:autoSpaceDE w:val="0"/>
        <w:autoSpaceDN w:val="0"/>
        <w:adjustRightInd w:val="0"/>
        <w:snapToGrid w:val="0"/>
        <w:spacing w:line="360" w:lineRule="auto"/>
        <w:jc w:val="left"/>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服务目标：围绕学校目标展开全面深入的黑客攻击，检测学校网络安全纵深防护能力、评估应急响应手段是否有效，最后以测试结果为依据，对学校安全建设工作给出技术、管理上的优化调整建议。</w:t>
      </w:r>
    </w:p>
    <w:p w14:paraId="6A6F10A7">
      <w:pPr>
        <w:widowControl/>
        <w:autoSpaceDE w:val="0"/>
        <w:autoSpaceDN w:val="0"/>
        <w:adjustRightInd w:val="0"/>
        <w:snapToGrid w:val="0"/>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val="en-US" w:eastAsia="zh-CN"/>
        </w:rPr>
        <w:t>输出物：</w:t>
      </w:r>
      <w:r>
        <w:rPr>
          <w:rFonts w:hint="eastAsia" w:asciiTheme="minorEastAsia" w:hAnsiTheme="minorEastAsia" w:eastAsiaTheme="minorEastAsia" w:cstheme="minorEastAsia"/>
          <w:color w:val="auto"/>
          <w:sz w:val="21"/>
          <w:szCs w:val="21"/>
        </w:rPr>
        <w:t>《攻防演练总结报告》</w:t>
      </w:r>
    </w:p>
    <w:p w14:paraId="12F8453A">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b/>
          <w:bCs/>
          <w:color w:val="auto"/>
          <w:sz w:val="21"/>
          <w:szCs w:val="21"/>
          <w:lang w:val="en-US" w:eastAsia="zh-CN"/>
        </w:rPr>
        <w:t>4、云安全防护服务</w:t>
      </w:r>
      <w:r>
        <w:rPr>
          <w:rFonts w:hint="eastAsia" w:asciiTheme="minorEastAsia" w:hAnsiTheme="minorEastAsia" w:cstheme="minorEastAsia"/>
          <w:color w:val="auto"/>
          <w:sz w:val="21"/>
          <w:szCs w:val="21"/>
          <w:lang w:val="en-US" w:eastAsia="zh-CN"/>
        </w:rPr>
        <w:t>：</w:t>
      </w:r>
    </w:p>
    <w:p w14:paraId="4B85B78A">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服务目标：1、网站安全自检自查，对网站web漏洞、暗链、黑页、挂马、挖矿、webshell、网站可用性、敏感词汇等进行实时监测并预警。定期对我校站点进行网站漏洞检测，发现网站潜在的安全风险，同时针对发现的脆弱性进行验证，持续追踪监测，提供漏洞的新增、遗留与修复情况，在出现漏洞时快速修补，收敛网站安全风险。</w:t>
      </w:r>
    </w:p>
    <w:p w14:paraId="60BC5F17">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网站互联网业务实时防护，对网站的安全防护需要关注应用层与网络层的恶意攻击，对SQL注入、跨站脚本、恶意扫描、CC攻击等恶意攻击行为进行防护拦截。通过互联网业务实时防护，保障网站不出现暗链、黑页等情况，网站内容不被恶意篡改，网站业务不受CC攻击等网络层攻击而导致网站停摆。</w:t>
      </w:r>
    </w:p>
    <w:p w14:paraId="4B0802DC">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网站突发安全事件处理，当网站日常防护过程中突发安全事件时，7*24小时值守的安全服务人员将安全事件通知我校管理人员，协同网站管理员进行应急处置。在面对严重安全事故时，对网站进行一键关停，关停后访问网站的流量牵引至云端的镜像站，待应急处置完成后再重新开启网站，在保障攻击者无法实施下一步的攻击行为的同时不影响网站正常信息展示，最大程度减小事件带来的影响。</w:t>
      </w:r>
    </w:p>
    <w:p w14:paraId="5224C8A2">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3、网站业务高可用保障，提供域名解析可用性、网站服务可用性、以及网站内容可用性监测。确保我校能够实时了解网站可用性状态，包括域名、网站服务以及网站内容安全。</w:t>
      </w:r>
    </w:p>
    <w:p w14:paraId="15FB07DC">
      <w:pPr>
        <w:widowControl/>
        <w:autoSpaceDE w:val="0"/>
        <w:autoSpaceDN w:val="0"/>
        <w:adjustRightInd w:val="0"/>
        <w:snapToGrid w:val="0"/>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输出物：网站安全事件实时告警（</w:t>
      </w:r>
      <w:r>
        <w:rPr>
          <w:rFonts w:hint="eastAsia" w:ascii="宋体" w:hAnsi="宋体" w:cs="Tahoma"/>
          <w:color w:val="000000"/>
          <w:sz w:val="21"/>
          <w:szCs w:val="21"/>
        </w:rPr>
        <w:t>通过短信、邮件、手机</w:t>
      </w:r>
      <w:r>
        <w:rPr>
          <w:rFonts w:hint="default" w:ascii="宋体" w:hAnsi="宋体" w:cs="Tahoma"/>
          <w:color w:val="000000"/>
          <w:sz w:val="21"/>
          <w:szCs w:val="21"/>
        </w:rPr>
        <w:t>微信</w:t>
      </w:r>
      <w:r>
        <w:rPr>
          <w:rFonts w:hint="eastAsia" w:ascii="宋体" w:hAnsi="宋体" w:cs="Tahoma"/>
          <w:color w:val="000000"/>
          <w:sz w:val="21"/>
          <w:szCs w:val="21"/>
          <w:lang w:val="en-US" w:eastAsia="zh-CN"/>
        </w:rPr>
        <w:t>等</w:t>
      </w:r>
      <w:r>
        <w:rPr>
          <w:rFonts w:hint="eastAsia" w:ascii="宋体" w:hAnsi="宋体" w:cs="Tahoma"/>
          <w:color w:val="000000"/>
          <w:sz w:val="21"/>
          <w:szCs w:val="21"/>
        </w:rPr>
        <w:t>方式</w:t>
      </w:r>
      <w:r>
        <w:rPr>
          <w:rFonts w:hint="eastAsia" w:ascii="宋体" w:hAnsi="宋体" w:cs="Tahoma"/>
          <w:color w:val="000000"/>
          <w:sz w:val="21"/>
          <w:szCs w:val="21"/>
          <w:lang w:eastAsia="zh-CN"/>
        </w:rPr>
        <w:t>）</w:t>
      </w:r>
    </w:p>
    <w:p w14:paraId="3B158938">
      <w:pPr>
        <w:widowControl/>
        <w:autoSpaceDE w:val="0"/>
        <w:autoSpaceDN w:val="0"/>
        <w:adjustRightInd w:val="0"/>
        <w:snapToGrid w:val="0"/>
        <w:spacing w:line="360" w:lineRule="auto"/>
        <w:jc w:val="left"/>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5、安全加固服务：</w:t>
      </w:r>
    </w:p>
    <w:p w14:paraId="228FF583">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val="en-US" w:eastAsia="zh-CN"/>
        </w:rPr>
        <w:t>服务目标：1、</w:t>
      </w:r>
      <w:r>
        <w:rPr>
          <w:rFonts w:hint="eastAsia" w:asciiTheme="minorEastAsia" w:hAnsiTheme="minorEastAsia" w:cstheme="minorEastAsia"/>
          <w:color w:val="auto"/>
          <w:sz w:val="21"/>
          <w:szCs w:val="21"/>
          <w:lang w:eastAsia="zh-CN"/>
        </w:rPr>
        <w:t>为</w:t>
      </w:r>
      <w:r>
        <w:rPr>
          <w:rFonts w:hint="eastAsia" w:asciiTheme="minorEastAsia" w:hAnsiTheme="minorEastAsia" w:cstheme="minorEastAsia"/>
          <w:color w:val="auto"/>
          <w:sz w:val="21"/>
          <w:szCs w:val="21"/>
          <w:lang w:val="en-US" w:eastAsia="zh-CN"/>
        </w:rPr>
        <w:t>我校</w:t>
      </w:r>
      <w:r>
        <w:rPr>
          <w:rFonts w:hint="eastAsia" w:asciiTheme="minorEastAsia" w:hAnsiTheme="minorEastAsia" w:cstheme="minorEastAsia"/>
          <w:color w:val="auto"/>
          <w:sz w:val="21"/>
          <w:szCs w:val="21"/>
          <w:lang w:eastAsia="zh-CN"/>
        </w:rPr>
        <w:t>提供专业的信息资产安全配置建议，杜绝因配置不当导致存在的弱点，提升信息资产的安全性。</w:t>
      </w:r>
    </w:p>
    <w:p w14:paraId="6009F321">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val="en-US" w:eastAsia="zh-CN"/>
        </w:rPr>
        <w:t>2、</w:t>
      </w:r>
      <w:r>
        <w:rPr>
          <w:rFonts w:hint="eastAsia" w:asciiTheme="minorEastAsia" w:hAnsiTheme="minorEastAsia" w:cstheme="minorEastAsia"/>
          <w:color w:val="auto"/>
          <w:sz w:val="21"/>
          <w:szCs w:val="21"/>
          <w:lang w:eastAsia="zh-CN"/>
        </w:rPr>
        <w:t>协助</w:t>
      </w:r>
      <w:r>
        <w:rPr>
          <w:rFonts w:hint="eastAsia" w:asciiTheme="minorEastAsia" w:hAnsiTheme="minorEastAsia" w:cstheme="minorEastAsia"/>
          <w:color w:val="auto"/>
          <w:sz w:val="21"/>
          <w:szCs w:val="21"/>
          <w:lang w:val="en-US" w:eastAsia="zh-CN"/>
        </w:rPr>
        <w:t>我校</w:t>
      </w:r>
      <w:r>
        <w:rPr>
          <w:rFonts w:hint="eastAsia" w:asciiTheme="minorEastAsia" w:hAnsiTheme="minorEastAsia" w:cstheme="minorEastAsia"/>
          <w:color w:val="auto"/>
          <w:sz w:val="21"/>
          <w:szCs w:val="21"/>
          <w:lang w:eastAsia="zh-CN"/>
        </w:rPr>
        <w:t>解决安全评估发现信息资产因配置不当存在的弱点，提高解决问题的效率。</w:t>
      </w:r>
    </w:p>
    <w:p w14:paraId="4F61F0CF">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val="en-US" w:eastAsia="zh-CN"/>
        </w:rPr>
        <w:t>3、</w:t>
      </w:r>
      <w:r>
        <w:rPr>
          <w:rFonts w:hint="eastAsia" w:asciiTheme="minorEastAsia" w:hAnsiTheme="minorEastAsia" w:cstheme="minorEastAsia"/>
          <w:color w:val="auto"/>
          <w:sz w:val="21"/>
          <w:szCs w:val="21"/>
          <w:lang w:eastAsia="zh-CN"/>
        </w:rPr>
        <w:t>提高信息资产防御外来入侵和蠕虫病毒袭击的能力，缩小影响范围，增强</w:t>
      </w:r>
      <w:r>
        <w:rPr>
          <w:rFonts w:hint="eastAsia" w:asciiTheme="minorEastAsia" w:hAnsiTheme="minorEastAsia" w:cstheme="minorEastAsia"/>
          <w:color w:val="auto"/>
          <w:sz w:val="21"/>
          <w:szCs w:val="21"/>
          <w:lang w:val="en-US" w:eastAsia="zh-CN"/>
        </w:rPr>
        <w:t>我校</w:t>
      </w:r>
      <w:r>
        <w:rPr>
          <w:rFonts w:hint="eastAsia" w:asciiTheme="minorEastAsia" w:hAnsiTheme="minorEastAsia" w:cstheme="minorEastAsia"/>
          <w:color w:val="auto"/>
          <w:sz w:val="21"/>
          <w:szCs w:val="21"/>
          <w:lang w:eastAsia="zh-CN"/>
        </w:rPr>
        <w:t>业务的连续性。</w:t>
      </w:r>
    </w:p>
    <w:p w14:paraId="1B2063C7">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val="en-US" w:eastAsia="zh-CN"/>
        </w:rPr>
        <w:t>4、</w:t>
      </w:r>
      <w:r>
        <w:rPr>
          <w:rFonts w:hint="eastAsia" w:asciiTheme="minorEastAsia" w:hAnsiTheme="minorEastAsia" w:cstheme="minorEastAsia"/>
          <w:color w:val="auto"/>
          <w:sz w:val="21"/>
          <w:szCs w:val="21"/>
          <w:lang w:eastAsia="zh-CN"/>
        </w:rPr>
        <w:t>提高关键业务系统的可用性和可靠性，降低信息安全管理成本。</w:t>
      </w:r>
    </w:p>
    <w:p w14:paraId="0994CFE9">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输出物：《安全加固方案》</w:t>
      </w:r>
    </w:p>
    <w:p w14:paraId="7B395C94">
      <w:pPr>
        <w:widowControl/>
        <w:autoSpaceDE w:val="0"/>
        <w:autoSpaceDN w:val="0"/>
        <w:adjustRightInd w:val="0"/>
        <w:snapToGrid w:val="0"/>
        <w:spacing w:line="360" w:lineRule="auto"/>
        <w:jc w:val="left"/>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6、重要时期安全保障服务：</w:t>
      </w:r>
    </w:p>
    <w:p w14:paraId="46A69263">
      <w:pPr>
        <w:widowControl/>
        <w:autoSpaceDE w:val="0"/>
        <w:autoSpaceDN w:val="0"/>
        <w:adjustRightInd w:val="0"/>
        <w:snapToGrid w:val="0"/>
        <w:spacing w:line="360" w:lineRule="auto"/>
        <w:jc w:val="left"/>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服务目标：1、重保前期为学校提供安全自查、安全运维服务，提供信息安全防护及隐患检测能力；</w:t>
      </w:r>
    </w:p>
    <w:p w14:paraId="2CA26332">
      <w:pPr>
        <w:widowControl/>
        <w:numPr>
          <w:ilvl w:val="0"/>
          <w:numId w:val="11"/>
        </w:numPr>
        <w:autoSpaceDE w:val="0"/>
        <w:autoSpaceDN w:val="0"/>
        <w:adjustRightInd w:val="0"/>
        <w:snapToGrid w:val="0"/>
        <w:spacing w:line="360" w:lineRule="auto"/>
        <w:jc w:val="left"/>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重保时期提供日志分析、安全值守、应急响应服务，保障网络和信息系统安全、可靠、稳定运行，最大限度地降低我校在重大会议及召开期间信息安全事故发生的可能性；</w:t>
      </w:r>
    </w:p>
    <w:p w14:paraId="161ED55F">
      <w:pPr>
        <w:widowControl/>
        <w:numPr>
          <w:ilvl w:val="0"/>
          <w:numId w:val="11"/>
        </w:numPr>
        <w:autoSpaceDE w:val="0"/>
        <w:autoSpaceDN w:val="0"/>
        <w:adjustRightInd w:val="0"/>
        <w:snapToGrid w:val="0"/>
        <w:spacing w:line="360" w:lineRule="auto"/>
        <w:jc w:val="left"/>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重保后期复盘总结，梳理出工作过程亮点及重大成就，并输出总结报告。同时，根据重保期间的防护数据和安全事件处理等内容，对我校防护体系、处理流程和应急预案进行优化。</w:t>
      </w:r>
    </w:p>
    <w:p w14:paraId="72CB20BD">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输出物：《安徽信息工程学院重要时期保障总结报告》、《应急响应处置报告》；</w:t>
      </w:r>
    </w:p>
    <w:p w14:paraId="7C318EE9">
      <w:pPr>
        <w:widowControl/>
        <w:autoSpaceDE w:val="0"/>
        <w:autoSpaceDN w:val="0"/>
        <w:adjustRightInd w:val="0"/>
        <w:snapToGrid w:val="0"/>
        <w:spacing w:line="360" w:lineRule="auto"/>
        <w:jc w:val="left"/>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7、远程安全运营服务：</w:t>
      </w:r>
    </w:p>
    <w:p w14:paraId="0683412B">
      <w:pPr>
        <w:widowControl/>
        <w:autoSpaceDE w:val="0"/>
        <w:autoSpaceDN w:val="0"/>
        <w:adjustRightInd w:val="0"/>
        <w:snapToGrid w:val="0"/>
        <w:spacing w:line="360" w:lineRule="auto"/>
        <w:jc w:val="left"/>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服务目标：1、协助学校梳理资产状况，结合学校组织和人员的梳理，将资产与人员关联起来，打通部门、人、资产、风险的关系。</w:t>
      </w:r>
    </w:p>
    <w:p w14:paraId="31B389F1">
      <w:pPr>
        <w:widowControl/>
        <w:numPr>
          <w:ilvl w:val="0"/>
          <w:numId w:val="12"/>
        </w:numPr>
        <w:autoSpaceDE w:val="0"/>
        <w:autoSpaceDN w:val="0"/>
        <w:adjustRightInd w:val="0"/>
        <w:snapToGrid w:val="0"/>
        <w:spacing w:line="360" w:lineRule="auto"/>
        <w:jc w:val="left"/>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从攻击者视角自动对学校资产周期性监控并对互联网资产暴露面的边界进行梳理，实时感知网络资产的安全态势，协助学校将一些暴露的盲区资产进行精准管控，通过访问控制、关闭互联网访问、减少高危端口等手段，降低暴露面入侵风险。</w:t>
      </w:r>
    </w:p>
    <w:p w14:paraId="595C97A8">
      <w:pPr>
        <w:widowControl/>
        <w:numPr>
          <w:ilvl w:val="0"/>
          <w:numId w:val="12"/>
        </w:numPr>
        <w:autoSpaceDE w:val="0"/>
        <w:autoSpaceDN w:val="0"/>
        <w:adjustRightInd w:val="0"/>
        <w:snapToGrid w:val="0"/>
        <w:spacing w:line="360" w:lineRule="auto"/>
        <w:jc w:val="left"/>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扫</w:t>
      </w:r>
      <w:r>
        <w:rPr>
          <w:rFonts w:hint="default" w:asciiTheme="minorEastAsia" w:hAnsiTheme="minorEastAsia" w:cstheme="minorEastAsia"/>
          <w:b w:val="0"/>
          <w:bCs w:val="0"/>
          <w:color w:val="auto"/>
          <w:sz w:val="21"/>
          <w:szCs w:val="21"/>
          <w:lang w:val="en-US" w:eastAsia="zh-CN"/>
        </w:rPr>
        <w:t>描学校网络中服务器、交换机、防火墙等，识别、分析系统中存在的资产漏洞，并将这些漏洞信息与业务资产信息通过漏洞管理平台进行统一关联、展示与追踪，使得管理人员可以有效地追踪业务资产漏洞全生命周期</w:t>
      </w:r>
      <w:r>
        <w:rPr>
          <w:rFonts w:hint="eastAsia" w:asciiTheme="minorEastAsia" w:hAnsiTheme="minorEastAsia" w:cstheme="minorEastAsia"/>
          <w:b w:val="0"/>
          <w:bCs w:val="0"/>
          <w:color w:val="auto"/>
          <w:sz w:val="21"/>
          <w:szCs w:val="21"/>
          <w:lang w:val="en-US" w:eastAsia="zh-CN"/>
        </w:rPr>
        <w:t>。</w:t>
      </w:r>
    </w:p>
    <w:p w14:paraId="5757264E">
      <w:pPr>
        <w:widowControl/>
        <w:numPr>
          <w:ilvl w:val="0"/>
          <w:numId w:val="12"/>
        </w:numPr>
        <w:autoSpaceDE w:val="0"/>
        <w:autoSpaceDN w:val="0"/>
        <w:adjustRightInd w:val="0"/>
        <w:snapToGrid w:val="0"/>
        <w:spacing w:line="360" w:lineRule="auto"/>
        <w:jc w:val="left"/>
        <w:rPr>
          <w:rFonts w:hint="default" w:asciiTheme="minorEastAsia" w:hAnsiTheme="minorEastAsia" w:cstheme="minorEastAsia"/>
          <w:b w:val="0"/>
          <w:bCs w:val="0"/>
          <w:color w:val="auto"/>
          <w:sz w:val="21"/>
          <w:szCs w:val="21"/>
          <w:lang w:val="en-US" w:eastAsia="zh-CN"/>
        </w:rPr>
      </w:pPr>
      <w:r>
        <w:rPr>
          <w:rFonts w:hint="default" w:asciiTheme="minorEastAsia" w:hAnsiTheme="minorEastAsia" w:cstheme="minorEastAsia"/>
          <w:b w:val="0"/>
          <w:bCs w:val="0"/>
          <w:color w:val="auto"/>
          <w:sz w:val="21"/>
          <w:szCs w:val="21"/>
          <w:lang w:val="en-US" w:eastAsia="zh-CN"/>
        </w:rPr>
        <w:t>对学校内部安全设备的安全日志、流量进行关联分析，云端安全专家主动识别网络和主机中的安全威胁，主动响应，协助学校闭环处置安全事件。云端建立威胁7*24小时的持续监测机制，并提供安全威胁的修复协助与指导</w:t>
      </w:r>
      <w:r>
        <w:rPr>
          <w:rFonts w:hint="eastAsia" w:asciiTheme="minorEastAsia" w:hAnsiTheme="minorEastAsia" w:cstheme="minorEastAsia"/>
          <w:b w:val="0"/>
          <w:bCs w:val="0"/>
          <w:color w:val="auto"/>
          <w:sz w:val="21"/>
          <w:szCs w:val="21"/>
          <w:lang w:val="en-US" w:eastAsia="zh-CN"/>
        </w:rPr>
        <w:t>。</w:t>
      </w:r>
    </w:p>
    <w:p w14:paraId="0CEA0FDE">
      <w:pPr>
        <w:widowControl/>
        <w:numPr>
          <w:ilvl w:val="0"/>
          <w:numId w:val="12"/>
        </w:numPr>
        <w:autoSpaceDE w:val="0"/>
        <w:autoSpaceDN w:val="0"/>
        <w:adjustRightInd w:val="0"/>
        <w:snapToGrid w:val="0"/>
        <w:spacing w:line="360" w:lineRule="auto"/>
        <w:jc w:val="left"/>
        <w:rPr>
          <w:rFonts w:hint="default" w:asciiTheme="minorEastAsia" w:hAnsiTheme="minorEastAsia" w:cstheme="minorEastAsia"/>
          <w:b w:val="0"/>
          <w:bCs w:val="0"/>
          <w:color w:val="auto"/>
          <w:sz w:val="21"/>
          <w:szCs w:val="21"/>
          <w:lang w:val="en-US" w:eastAsia="zh-CN"/>
        </w:rPr>
      </w:pPr>
      <w:r>
        <w:rPr>
          <w:rFonts w:hint="default" w:asciiTheme="minorEastAsia" w:hAnsiTheme="minorEastAsia" w:cstheme="minorEastAsia"/>
          <w:b w:val="0"/>
          <w:bCs w:val="0"/>
          <w:color w:val="auto"/>
          <w:sz w:val="21"/>
          <w:szCs w:val="21"/>
          <w:lang w:val="en-US" w:eastAsia="zh-CN"/>
        </w:rPr>
        <w:t>帮助学校快速了解外部环境下最新的攻击行为和威胁信息，针对性地</w:t>
      </w:r>
      <w:r>
        <w:rPr>
          <w:rFonts w:hint="eastAsia" w:asciiTheme="minorEastAsia" w:hAnsiTheme="minorEastAsia" w:cstheme="minorEastAsia"/>
          <w:b w:val="0"/>
          <w:bCs w:val="0"/>
          <w:color w:val="auto"/>
          <w:sz w:val="21"/>
          <w:szCs w:val="21"/>
          <w:lang w:val="en-US" w:eastAsia="zh-CN"/>
        </w:rPr>
        <w:t>进行</w:t>
      </w:r>
      <w:r>
        <w:rPr>
          <w:rFonts w:hint="default" w:asciiTheme="minorEastAsia" w:hAnsiTheme="minorEastAsia" w:cstheme="minorEastAsia"/>
          <w:b w:val="0"/>
          <w:bCs w:val="0"/>
          <w:color w:val="auto"/>
          <w:sz w:val="21"/>
          <w:szCs w:val="21"/>
          <w:lang w:val="en-US" w:eastAsia="zh-CN"/>
        </w:rPr>
        <w:t>威胁防范</w:t>
      </w:r>
      <w:r>
        <w:rPr>
          <w:rFonts w:hint="eastAsia" w:asciiTheme="minorEastAsia" w:hAnsiTheme="minorEastAsia" w:cstheme="minorEastAsia"/>
          <w:b w:val="0"/>
          <w:bCs w:val="0"/>
          <w:color w:val="auto"/>
          <w:sz w:val="21"/>
          <w:szCs w:val="21"/>
          <w:lang w:val="en-US" w:eastAsia="zh-CN"/>
        </w:rPr>
        <w:t>。</w:t>
      </w:r>
    </w:p>
    <w:p w14:paraId="611B935C">
      <w:pPr>
        <w:widowControl/>
        <w:numPr>
          <w:ilvl w:val="0"/>
          <w:numId w:val="12"/>
        </w:numPr>
        <w:autoSpaceDE w:val="0"/>
        <w:autoSpaceDN w:val="0"/>
        <w:adjustRightInd w:val="0"/>
        <w:snapToGrid w:val="0"/>
        <w:spacing w:line="360" w:lineRule="auto"/>
        <w:jc w:val="left"/>
        <w:rPr>
          <w:rFonts w:hint="default" w:asciiTheme="minorEastAsia" w:hAnsiTheme="minorEastAsia" w:cstheme="minorEastAsia"/>
          <w:b w:val="0"/>
          <w:bCs w:val="0"/>
          <w:color w:val="auto"/>
          <w:sz w:val="21"/>
          <w:szCs w:val="21"/>
          <w:lang w:val="en-US" w:eastAsia="zh-CN"/>
        </w:rPr>
      </w:pPr>
      <w:r>
        <w:rPr>
          <w:rFonts w:hint="default" w:asciiTheme="minorEastAsia" w:hAnsiTheme="minorEastAsia" w:cstheme="minorEastAsia"/>
          <w:b w:val="0"/>
          <w:bCs w:val="0"/>
          <w:color w:val="auto"/>
          <w:sz w:val="21"/>
          <w:szCs w:val="21"/>
          <w:lang w:val="en-US" w:eastAsia="zh-CN"/>
        </w:rPr>
        <w:t>提供7*24*365的检测与实时响应</w:t>
      </w:r>
      <w:r>
        <w:rPr>
          <w:rFonts w:hint="eastAsia" w:asciiTheme="minorEastAsia" w:hAnsiTheme="minorEastAsia" w:cstheme="minorEastAsia"/>
          <w:b w:val="0"/>
          <w:bCs w:val="0"/>
          <w:color w:val="auto"/>
          <w:sz w:val="21"/>
          <w:szCs w:val="21"/>
          <w:lang w:val="en-US" w:eastAsia="zh-CN"/>
        </w:rPr>
        <w:t>，出</w:t>
      </w:r>
      <w:r>
        <w:rPr>
          <w:rFonts w:hint="default" w:asciiTheme="minorEastAsia" w:hAnsiTheme="minorEastAsia" w:cstheme="minorEastAsia"/>
          <w:b w:val="0"/>
          <w:bCs w:val="0"/>
          <w:color w:val="auto"/>
          <w:sz w:val="21"/>
          <w:szCs w:val="21"/>
          <w:lang w:val="en-US" w:eastAsia="zh-CN"/>
        </w:rPr>
        <w:t>现紧急安全状况时，值守人员会根据风险等级按照约定的流程进行快速响应、通报、处置，降低安全事件带来的影响</w:t>
      </w:r>
      <w:r>
        <w:rPr>
          <w:rFonts w:hint="eastAsia" w:asciiTheme="minorEastAsia" w:hAnsiTheme="minorEastAsia" w:cstheme="minorEastAsia"/>
          <w:b w:val="0"/>
          <w:bCs w:val="0"/>
          <w:color w:val="auto"/>
          <w:sz w:val="21"/>
          <w:szCs w:val="21"/>
          <w:lang w:val="en-US" w:eastAsia="zh-CN"/>
        </w:rPr>
        <w:t>。</w:t>
      </w:r>
    </w:p>
    <w:p w14:paraId="4B28DBFE">
      <w:pPr>
        <w:widowControl/>
        <w:numPr>
          <w:ilvl w:val="0"/>
          <w:numId w:val="12"/>
        </w:numPr>
        <w:autoSpaceDE w:val="0"/>
        <w:autoSpaceDN w:val="0"/>
        <w:adjustRightInd w:val="0"/>
        <w:snapToGrid w:val="0"/>
        <w:spacing w:line="360" w:lineRule="auto"/>
        <w:jc w:val="left"/>
        <w:rPr>
          <w:rFonts w:hint="default" w:asciiTheme="minorEastAsia" w:hAnsiTheme="minorEastAsia" w:cstheme="minorEastAsia"/>
          <w:b w:val="0"/>
          <w:bCs w:val="0"/>
          <w:color w:val="auto"/>
          <w:sz w:val="21"/>
          <w:szCs w:val="21"/>
          <w:lang w:val="en-US" w:eastAsia="zh-CN"/>
        </w:rPr>
      </w:pPr>
      <w:r>
        <w:rPr>
          <w:rFonts w:hint="default" w:asciiTheme="minorEastAsia" w:hAnsiTheme="minorEastAsia" w:cstheme="minorEastAsia"/>
          <w:b w:val="0"/>
          <w:bCs w:val="0"/>
          <w:color w:val="auto"/>
          <w:sz w:val="21"/>
          <w:szCs w:val="21"/>
          <w:lang w:val="en-US" w:eastAsia="zh-CN"/>
        </w:rPr>
        <w:t>定期的网络安全工作汇报和常态化的安全运营报表，网络安全工作可量化和可考核</w:t>
      </w:r>
      <w:r>
        <w:rPr>
          <w:rFonts w:hint="eastAsia" w:asciiTheme="minorEastAsia" w:hAnsiTheme="minorEastAsia" w:cstheme="minorEastAsia"/>
          <w:b w:val="0"/>
          <w:bCs w:val="0"/>
          <w:color w:val="auto"/>
          <w:sz w:val="21"/>
          <w:szCs w:val="21"/>
          <w:lang w:val="en-US" w:eastAsia="zh-CN"/>
        </w:rPr>
        <w:t>。</w:t>
      </w:r>
    </w:p>
    <w:p w14:paraId="21BC7A0D">
      <w:pPr>
        <w:widowControl/>
        <w:autoSpaceDE w:val="0"/>
        <w:autoSpaceDN w:val="0"/>
        <w:adjustRightInd w:val="0"/>
        <w:snapToGrid w:val="0"/>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b w:val="0"/>
          <w:bCs w:val="0"/>
          <w:color w:val="auto"/>
          <w:sz w:val="21"/>
          <w:szCs w:val="21"/>
          <w:lang w:val="en-US" w:eastAsia="zh-CN"/>
        </w:rPr>
        <w:t>输出物：</w:t>
      </w:r>
      <w:r>
        <w:rPr>
          <w:rFonts w:hint="eastAsia" w:asciiTheme="minorEastAsia" w:hAnsiTheme="minorEastAsia" w:eastAsiaTheme="minorEastAsia" w:cstheme="minorEastAsia"/>
          <w:sz w:val="21"/>
          <w:szCs w:val="21"/>
          <w:lang w:val="en-US" w:eastAsia="zh-CN"/>
        </w:rPr>
        <w:t>《互联网暴露面检测报告》、《漏洞扫描报告》、《网络安全月刊》、《网络安全攻防周刊》、《半年度汇报PPT》、《年度汇报PPT》</w:t>
      </w:r>
      <w:r>
        <w:rPr>
          <w:rFonts w:hint="eastAsia" w:asciiTheme="minorEastAsia" w:hAnsiTheme="minorEastAsia" w:cstheme="minorEastAsia"/>
          <w:sz w:val="21"/>
          <w:szCs w:val="21"/>
          <w:lang w:val="en-US" w:eastAsia="zh-CN"/>
        </w:rPr>
        <w:t>；</w:t>
      </w:r>
    </w:p>
    <w:p w14:paraId="6A09F8B9">
      <w:pPr>
        <w:widowControl/>
        <w:autoSpaceDE w:val="0"/>
        <w:autoSpaceDN w:val="0"/>
        <w:adjustRightInd w:val="0"/>
        <w:snapToGrid w:val="0"/>
        <w:spacing w:line="360" w:lineRule="auto"/>
        <w:jc w:val="left"/>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8、等级保护测评服务：</w:t>
      </w:r>
    </w:p>
    <w:p w14:paraId="30CA0669">
      <w:pPr>
        <w:widowControl/>
        <w:autoSpaceDE w:val="0"/>
        <w:autoSpaceDN w:val="0"/>
        <w:adjustRightInd w:val="0"/>
        <w:snapToGrid w:val="0"/>
        <w:spacing w:line="360" w:lineRule="auto"/>
        <w:jc w:val="left"/>
        <w:rPr>
          <w:rFonts w:hint="eastAsia" w:eastAsia="宋体" w:asciiTheme="minorEastAsia" w:hAnsiTheme="minorEastAsia" w:cstheme="minorEastAsia"/>
          <w:color w:val="auto"/>
          <w:sz w:val="21"/>
          <w:szCs w:val="21"/>
          <w:lang w:eastAsia="zh-CN"/>
        </w:rPr>
      </w:pPr>
      <w:r>
        <w:rPr>
          <w:rFonts w:hint="eastAsia" w:asciiTheme="minorEastAsia" w:hAnsiTheme="minorEastAsia" w:cstheme="minorEastAsia"/>
          <w:b w:val="0"/>
          <w:bCs w:val="0"/>
          <w:color w:val="auto"/>
          <w:sz w:val="21"/>
          <w:szCs w:val="21"/>
          <w:lang w:val="en-US" w:eastAsia="zh-CN"/>
        </w:rPr>
        <w:t>服务目标：</w:t>
      </w:r>
      <w:r>
        <w:rPr>
          <w:rFonts w:hint="eastAsia" w:ascii="宋体" w:hAnsi="宋体" w:eastAsia="宋体" w:cs="宋体"/>
          <w:b w:val="0"/>
          <w:bCs/>
          <w:color w:val="auto"/>
          <w:kern w:val="0"/>
          <w:sz w:val="21"/>
          <w:szCs w:val="21"/>
        </w:rPr>
        <w:t>对学院网络系统进行全面安全评估，确保符合国家规定的等级保护要求</w:t>
      </w:r>
      <w:r>
        <w:rPr>
          <w:rFonts w:hint="eastAsia" w:ascii="宋体" w:hAnsi="宋体" w:eastAsia="宋体" w:cs="宋体"/>
          <w:b w:val="0"/>
          <w:bCs/>
          <w:color w:val="auto"/>
          <w:kern w:val="0"/>
          <w:sz w:val="21"/>
          <w:szCs w:val="21"/>
          <w:lang w:eastAsia="zh-CN"/>
        </w:rPr>
        <w:t>。</w:t>
      </w:r>
    </w:p>
    <w:p w14:paraId="0ABAB215">
      <w:r>
        <w:rPr>
          <w:rFonts w:hint="eastAsia" w:asciiTheme="minorEastAsia" w:hAnsiTheme="minorEastAsia" w:cstheme="minorEastAsia"/>
          <w:color w:val="auto"/>
          <w:sz w:val="21"/>
          <w:szCs w:val="21"/>
          <w:lang w:val="en-US" w:eastAsia="zh-CN"/>
        </w:rPr>
        <w:t>输出物：《等级保护测评报告》；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37164"/>
    <w:multiLevelType w:val="singleLevel"/>
    <w:tmpl w:val="CA737164"/>
    <w:lvl w:ilvl="0" w:tentative="0">
      <w:start w:val="1"/>
      <w:numFmt w:val="decimal"/>
      <w:lvlText w:val="%1."/>
      <w:lvlJc w:val="left"/>
      <w:pPr>
        <w:ind w:left="1145" w:hanging="425"/>
      </w:pPr>
      <w:rPr>
        <w:rFonts w:hint="default"/>
      </w:rPr>
    </w:lvl>
  </w:abstractNum>
  <w:abstractNum w:abstractNumId="1">
    <w:nsid w:val="D7AC889A"/>
    <w:multiLevelType w:val="singleLevel"/>
    <w:tmpl w:val="D7AC889A"/>
    <w:lvl w:ilvl="0" w:tentative="0">
      <w:start w:val="1"/>
      <w:numFmt w:val="decimal"/>
      <w:lvlText w:val="%1."/>
      <w:lvlJc w:val="left"/>
      <w:pPr>
        <w:ind w:left="1145" w:hanging="425"/>
      </w:pPr>
      <w:rPr>
        <w:rFonts w:hint="default"/>
      </w:rPr>
    </w:lvl>
  </w:abstractNum>
  <w:abstractNum w:abstractNumId="2">
    <w:nsid w:val="0CC21201"/>
    <w:multiLevelType w:val="singleLevel"/>
    <w:tmpl w:val="0CC21201"/>
    <w:lvl w:ilvl="0" w:tentative="0">
      <w:start w:val="1"/>
      <w:numFmt w:val="decimal"/>
      <w:lvlText w:val="%1."/>
      <w:lvlJc w:val="left"/>
      <w:pPr>
        <w:ind w:left="1145" w:hanging="425"/>
      </w:pPr>
      <w:rPr>
        <w:rFonts w:hint="default"/>
      </w:rPr>
    </w:lvl>
  </w:abstractNum>
  <w:abstractNum w:abstractNumId="3">
    <w:nsid w:val="17B1F1A6"/>
    <w:multiLevelType w:val="singleLevel"/>
    <w:tmpl w:val="17B1F1A6"/>
    <w:lvl w:ilvl="0" w:tentative="0">
      <w:start w:val="1"/>
      <w:numFmt w:val="decimal"/>
      <w:lvlText w:val="%1."/>
      <w:lvlJc w:val="left"/>
      <w:pPr>
        <w:ind w:left="1145" w:hanging="425"/>
      </w:pPr>
      <w:rPr>
        <w:rFonts w:hint="default"/>
      </w:rPr>
    </w:lvl>
  </w:abstractNum>
  <w:abstractNum w:abstractNumId="4">
    <w:nsid w:val="184EEC54"/>
    <w:multiLevelType w:val="singleLevel"/>
    <w:tmpl w:val="184EEC54"/>
    <w:lvl w:ilvl="0" w:tentative="0">
      <w:start w:val="1"/>
      <w:numFmt w:val="decimal"/>
      <w:lvlText w:val="%1."/>
      <w:lvlJc w:val="left"/>
      <w:pPr>
        <w:ind w:left="1145" w:hanging="425"/>
      </w:pPr>
      <w:rPr>
        <w:rFonts w:hint="default"/>
      </w:rPr>
    </w:lvl>
  </w:abstractNum>
  <w:abstractNum w:abstractNumId="5">
    <w:nsid w:val="239D7BBC"/>
    <w:multiLevelType w:val="singleLevel"/>
    <w:tmpl w:val="239D7BBC"/>
    <w:lvl w:ilvl="0" w:tentative="0">
      <w:start w:val="1"/>
      <w:numFmt w:val="chineseCounting"/>
      <w:suff w:val="nothing"/>
      <w:lvlText w:val="%1、"/>
      <w:lvlJc w:val="left"/>
      <w:rPr>
        <w:rFonts w:hint="eastAsia"/>
      </w:rPr>
    </w:lvl>
  </w:abstractNum>
  <w:abstractNum w:abstractNumId="6">
    <w:nsid w:val="3900E890"/>
    <w:multiLevelType w:val="singleLevel"/>
    <w:tmpl w:val="3900E890"/>
    <w:lvl w:ilvl="0" w:tentative="0">
      <w:start w:val="2"/>
      <w:numFmt w:val="decimal"/>
      <w:suff w:val="nothing"/>
      <w:lvlText w:val="%1、"/>
      <w:lvlJc w:val="left"/>
    </w:lvl>
  </w:abstractNum>
  <w:abstractNum w:abstractNumId="7">
    <w:nsid w:val="3CD68864"/>
    <w:multiLevelType w:val="singleLevel"/>
    <w:tmpl w:val="3CD68864"/>
    <w:lvl w:ilvl="0" w:tentative="0">
      <w:start w:val="1"/>
      <w:numFmt w:val="bullet"/>
      <w:lvlText w:val=""/>
      <w:lvlJc w:val="left"/>
      <w:pPr>
        <w:ind w:left="420" w:hanging="420"/>
      </w:pPr>
      <w:rPr>
        <w:rFonts w:hint="default" w:ascii="Wingdings" w:hAnsi="Wingdings"/>
      </w:rPr>
    </w:lvl>
  </w:abstractNum>
  <w:abstractNum w:abstractNumId="8">
    <w:nsid w:val="53F179CB"/>
    <w:multiLevelType w:val="multilevel"/>
    <w:tmpl w:val="53F179C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4550785"/>
    <w:multiLevelType w:val="singleLevel"/>
    <w:tmpl w:val="64550785"/>
    <w:lvl w:ilvl="0" w:tentative="0">
      <w:start w:val="2"/>
      <w:numFmt w:val="decimal"/>
      <w:suff w:val="nothing"/>
      <w:lvlText w:val="%1、"/>
      <w:lvlJc w:val="left"/>
    </w:lvl>
  </w:abstractNum>
  <w:abstractNum w:abstractNumId="10">
    <w:nsid w:val="78C902BB"/>
    <w:multiLevelType w:val="multilevel"/>
    <w:tmpl w:val="78C902BB"/>
    <w:lvl w:ilvl="0" w:tentative="0">
      <w:start w:val="1"/>
      <w:numFmt w:val="decimal"/>
      <w:lvlText w:val="第%1章"/>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none"/>
      <w:pStyle w:val="3"/>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152"/>
        </w:tabs>
        <w:ind w:left="1152" w:hanging="1152"/>
      </w:pPr>
      <w:rPr>
        <w:rFonts w:hint="eastAsia"/>
      </w:rPr>
    </w:lvl>
    <w:lvl w:ilvl="6" w:tentative="0">
      <w:start w:val="1"/>
      <w:numFmt w:val="none"/>
      <w:lvlText w:val=""/>
      <w:lvlJc w:val="left"/>
      <w:pPr>
        <w:tabs>
          <w:tab w:val="left" w:pos="1296"/>
        </w:tabs>
        <w:ind w:left="1296" w:hanging="1296"/>
      </w:pPr>
      <w:rPr>
        <w:rFonts w:hint="eastAsia"/>
      </w:rPr>
    </w:lvl>
    <w:lvl w:ilvl="7" w:tentative="0">
      <w:start w:val="1"/>
      <w:numFmt w:val="none"/>
      <w:lvlText w:val=""/>
      <w:lvlJc w:val="left"/>
      <w:pPr>
        <w:tabs>
          <w:tab w:val="left" w:pos="1440"/>
        </w:tabs>
        <w:ind w:left="1440" w:hanging="1440"/>
      </w:pPr>
      <w:rPr>
        <w:rFonts w:hint="eastAsia"/>
      </w:rPr>
    </w:lvl>
    <w:lvl w:ilvl="8" w:tentative="0">
      <w:start w:val="1"/>
      <w:numFmt w:val="none"/>
      <w:lvlText w:val=""/>
      <w:lvlJc w:val="left"/>
      <w:pPr>
        <w:tabs>
          <w:tab w:val="left" w:pos="1584"/>
        </w:tabs>
        <w:ind w:left="1584" w:hanging="1584"/>
      </w:pPr>
      <w:rPr>
        <w:rFonts w:hint="eastAsia"/>
      </w:rPr>
    </w:lvl>
  </w:abstractNum>
  <w:abstractNum w:abstractNumId="11">
    <w:nsid w:val="7F9936F3"/>
    <w:multiLevelType w:val="singleLevel"/>
    <w:tmpl w:val="7F9936F3"/>
    <w:lvl w:ilvl="0" w:tentative="0">
      <w:start w:val="1"/>
      <w:numFmt w:val="bullet"/>
      <w:lvlText w:val=""/>
      <w:lvlJc w:val="left"/>
      <w:pPr>
        <w:ind w:left="1140" w:hanging="420"/>
      </w:pPr>
      <w:rPr>
        <w:rFonts w:hint="default" w:ascii="Wingdings" w:hAnsi="Wingdings"/>
      </w:rPr>
    </w:lvl>
  </w:abstractNum>
  <w:num w:numId="1">
    <w:abstractNumId w:val="10"/>
  </w:num>
  <w:num w:numId="2">
    <w:abstractNumId w:val="5"/>
  </w:num>
  <w:num w:numId="3">
    <w:abstractNumId w:val="7"/>
  </w:num>
  <w:num w:numId="4">
    <w:abstractNumId w:val="2"/>
  </w:num>
  <w:num w:numId="5">
    <w:abstractNumId w:val="1"/>
  </w:num>
  <w:num w:numId="6">
    <w:abstractNumId w:val="11"/>
  </w:num>
  <w:num w:numId="7">
    <w:abstractNumId w:val="4"/>
  </w:num>
  <w:num w:numId="8">
    <w:abstractNumId w:val="8"/>
  </w:num>
  <w:num w:numId="9">
    <w:abstractNumId w:val="3"/>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0211D"/>
    <w:rsid w:val="1680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numPr>
        <w:ilvl w:val="3"/>
        <w:numId w:val="1"/>
      </w:numPr>
      <w:tabs>
        <w:tab w:val="left" w:pos="0"/>
      </w:tabs>
      <w:adjustRightInd w:val="0"/>
      <w:snapToGrid w:val="0"/>
      <w:spacing w:beforeLines="50"/>
      <w:ind w:firstLine="0" w:firstLineChars="0"/>
      <w:outlineLvl w:val="3"/>
    </w:pPr>
    <w:rPr>
      <w:rFonts w:eastAsia="楷体_GB2312"/>
      <w:b/>
      <w:szCs w:val="20"/>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段落文字"/>
    <w:basedOn w:val="8"/>
    <w:qFormat/>
    <w:uiPriority w:val="0"/>
    <w:pPr>
      <w:ind w:firstLine="420"/>
    </w:pPr>
  </w:style>
  <w:style w:type="paragraph" w:customStyle="1" w:styleId="8">
    <w:name w:val="样式 首行缩进:  2 字符"/>
    <w:basedOn w:val="1"/>
    <w:qFormat/>
    <w:uiPriority w:val="0"/>
    <w:pPr>
      <w:ind w:firstLine="480"/>
    </w:pPr>
    <w:rPr>
      <w:rFonts w:cs="宋体"/>
      <w:sz w:val="21"/>
      <w:szCs w:val="20"/>
    </w:rPr>
  </w:style>
  <w:style w:type="paragraph" w:customStyle="1" w:styleId="9">
    <w:name w:val="列表段落1"/>
    <w:basedOn w:val="1"/>
    <w:qFormat/>
    <w:uiPriority w:val="0"/>
  </w:style>
  <w:style w:type="table" w:customStyle="1" w:styleId="10">
    <w:name w:val="网格型1"/>
    <w:basedOn w:val="4"/>
    <w:qFormat/>
    <w:uiPriority w:val="0"/>
    <w:pPr>
      <w:widowControl w:val="0"/>
      <w:spacing w:beforeLines="20" w:afterLines="2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2025-08-04T07:12:00Z</dcterms:created>
  <dc:creator>神光毓逍遥</dc:creator>
  <cp:lastModifiedBy>神光毓逍遥</cp:lastModifiedBy>
  <dcterms:modified xsi:type="dcterms:W3CDTF">2025-08-04T07:15:10Z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E8D2E20EC2F0431CBBDE930F693E27FE_11</vt:lpwstr>
  </property>
  <property fmtid="{D5CDD505-2E9C-101B-9397-08002B2CF9AE}" pid="4" name="KSOTemplateDocerSaveRecord">
    <vt:lpwstr>eyJoZGlkIjoiYTQwMGUzY2RmNDBkMTgzMzJjMGRiZjYzODgwZDhlNDAiLCJ1c2VySWQiOiI1OTgzMzg3MTMifQ==</vt:lpwstr>
  </property>
</Properties>
</file>