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2B5A">
      <w:pPr>
        <w:jc w:val="center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附件：高校教师思想政治教育和师德师风建设服务平台基本要求</w:t>
      </w:r>
      <w:bookmarkEnd w:id="0"/>
    </w:p>
    <w:p w14:paraId="56A880E0">
      <w:pPr>
        <w:widowControl/>
        <w:shd w:val="clear" w:color="auto" w:fill="FFFFFF"/>
        <w:spacing w:line="360" w:lineRule="auto"/>
        <w:ind w:left="525" w:leftChars="250"/>
        <w:jc w:val="left"/>
        <w:rPr>
          <w:rFonts w:hint="eastAsia" w:ascii="宋体" w:hAnsi="宋体" w:cs="Arial"/>
          <w:color w:val="333333"/>
          <w:kern w:val="0"/>
          <w:sz w:val="24"/>
          <w:szCs w:val="24"/>
        </w:rPr>
      </w:pPr>
    </w:p>
    <w:p w14:paraId="1A3C46EA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1</w:t>
      </w:r>
      <w:r>
        <w:rPr>
          <w:rFonts w:ascii="宋体" w:hAnsi="宋体" w:cs="Arial"/>
          <w:color w:val="333333"/>
          <w:kern w:val="0"/>
          <w:sz w:val="24"/>
          <w:szCs w:val="24"/>
        </w:rPr>
        <w:t>.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功能要求：满足</w:t>
      </w:r>
      <w:r>
        <w:rPr>
          <w:rFonts w:ascii="宋体" w:hAnsi="宋体" w:eastAsia="宋体" w:cs="宋体"/>
          <w:sz w:val="24"/>
          <w:szCs w:val="24"/>
        </w:rPr>
        <w:t>高校教师思想政治教育和师德师风建设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val="en-US" w:eastAsia="zh-CN"/>
        </w:rPr>
        <w:t>相关要求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。</w:t>
      </w:r>
    </w:p>
    <w:p w14:paraId="222B29CF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333333"/>
          <w:kern w:val="0"/>
          <w:sz w:val="24"/>
          <w:szCs w:val="24"/>
          <w:u w:val="single"/>
        </w:rPr>
      </w:pPr>
      <w:r>
        <w:rPr>
          <w:rFonts w:hint="eastAsia" w:ascii="宋体" w:hAnsi="宋体" w:cs="Times New Roman"/>
          <w:sz w:val="24"/>
          <w:szCs w:val="24"/>
        </w:rPr>
        <w:t>2</w:t>
      </w:r>
      <w:r>
        <w:rPr>
          <w:rFonts w:ascii="宋体" w:hAnsi="宋体" w:cs="Times New Roman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应遵循的相关国家标准、行业标准、地方标准等标准、规范：所提供的产品具备相应标准标识。</w:t>
      </w:r>
    </w:p>
    <w:p w14:paraId="230CCD5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333333"/>
          <w:kern w:val="0"/>
          <w:sz w:val="24"/>
          <w:szCs w:val="24"/>
          <w:u w:val="single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3.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后续运营维护、升级更新、备品备件等要求：提供免费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val="en-US" w:eastAsia="zh-CN"/>
        </w:rPr>
        <w:t>软、硬件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升级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val="en-US" w:eastAsia="zh-CN"/>
        </w:rPr>
        <w:t>维修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服务。</w:t>
      </w:r>
    </w:p>
    <w:p w14:paraId="37260BF3">
      <w:pPr>
        <w:spacing w:line="360" w:lineRule="auto"/>
        <w:outlineLvl w:val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4.各项指标要求：</w:t>
      </w:r>
    </w:p>
    <w:tbl>
      <w:tblPr>
        <w:tblStyle w:val="2"/>
        <w:tblW w:w="7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45"/>
        <w:gridCol w:w="1315"/>
        <w:gridCol w:w="1315"/>
      </w:tblGrid>
      <w:tr w14:paraId="24CE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" w:type="dxa"/>
            <w:vAlign w:val="center"/>
          </w:tcPr>
          <w:p w14:paraId="23241157">
            <w:pPr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45" w:type="dxa"/>
            <w:vAlign w:val="center"/>
          </w:tcPr>
          <w:p w14:paraId="3BBFE7CD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指标要求</w:t>
            </w:r>
          </w:p>
        </w:tc>
        <w:tc>
          <w:tcPr>
            <w:tcW w:w="1315" w:type="dxa"/>
            <w:vAlign w:val="center"/>
          </w:tcPr>
          <w:p w14:paraId="08CCAC55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证明材料要求</w:t>
            </w:r>
          </w:p>
        </w:tc>
        <w:tc>
          <w:tcPr>
            <w:tcW w:w="1315" w:type="dxa"/>
            <w:vAlign w:val="center"/>
          </w:tcPr>
          <w:p w14:paraId="18EA3DB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EBD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" w:type="dxa"/>
            <w:vAlign w:val="center"/>
          </w:tcPr>
          <w:p w14:paraId="130E8067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563193A8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无用户数限制，客户端不需要安装终端软件，支持基于校园网、互联网的应用；</w:t>
            </w:r>
          </w:p>
          <w:p w14:paraId="2D94C866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平台提供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若干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个教师账号同时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功能，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若干个管理账号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便于统一管理；</w:t>
            </w:r>
          </w:p>
          <w:p w14:paraId="40259600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3.平台拥有智能处理功能，内部构建教师思政教育工作及师德师风个人档案库及报告体系，能够对思政教育及师德师风的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风险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进行诊断性和预测性分析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可以查看、下载报告；</w:t>
            </w:r>
          </w:p>
          <w:p w14:paraId="1C8C31B0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平台能够实现教师精准画像，数字赋能教师思想政治工作和师德师风建设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成效；</w:t>
            </w:r>
          </w:p>
          <w:p w14:paraId="59CBCED7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数据清洗数据清洗包括全局清洗和局部清洗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EAEC1C8">
            <w:pPr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售后服务：</w:t>
            </w:r>
          </w:p>
          <w:p w14:paraId="17240329"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提供的软件安装、调试、培训、升级以及后续技术支持。</w:t>
            </w:r>
          </w:p>
          <w:p w14:paraId="4D111117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免费现场安装、调试，现场安装时提供免费现场培训，现场培训时间不少于1天。</w:t>
            </w:r>
          </w:p>
          <w:p w14:paraId="74441F0A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提供有经验的技术人员，使用户在规定的时间内培训后能够独立地对软硬件进行管理、操作、维护。</w:t>
            </w:r>
          </w:p>
          <w:p w14:paraId="0F133388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发生故障时免费提供及时的维修服务。提供每7*24小时电话技术支持，公司在第一时间内响应报修，通过远程协助软件4小时内完成故障处理，如解决不了的问题在48小时内到达现场处理，发生费用由提供公司承担。</w:t>
            </w:r>
          </w:p>
          <w:p w14:paraId="29A33903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5）提供平台和课程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年以上质保期服务。</w:t>
            </w:r>
          </w:p>
          <w:p w14:paraId="3E0672E6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平台内容体系包括但不限于：高校思政课教师培训、高校新闻宣传工作培训、高校辅导员培训、高校共青团干部培训、高校心理健康教育培训；</w:t>
            </w:r>
          </w:p>
          <w:p w14:paraId="59C7C0E1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系统需设立思政师德讲坛栏、培训专题栏、课程资源栏、主题工作坊、政策文件栏等；</w:t>
            </w:r>
          </w:p>
          <w:p w14:paraId="21FA084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其他配套相应专栏的具体资源。</w:t>
            </w:r>
          </w:p>
          <w:p w14:paraId="0E266F4C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10.服务系统需要及时维护各个板块的具体内容，数据在全校范围内可以共享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15" w:type="dxa"/>
            <w:vAlign w:val="center"/>
          </w:tcPr>
          <w:p w14:paraId="55124F1E">
            <w:pPr>
              <w:widowControl/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标“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”项需提供证明材料</w:t>
            </w:r>
          </w:p>
        </w:tc>
        <w:tc>
          <w:tcPr>
            <w:tcW w:w="1315" w:type="dxa"/>
            <w:vAlign w:val="center"/>
          </w:tcPr>
          <w:p w14:paraId="5A78C7D8">
            <w:pPr>
              <w:widowControl/>
              <w:spacing w:line="360" w:lineRule="auto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  <w:t>本项目需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现场演示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  <w:t>请自备电脑，指派专业人员前来投标。</w:t>
            </w:r>
          </w:p>
        </w:tc>
      </w:tr>
    </w:tbl>
    <w:p w14:paraId="03761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A7F99"/>
    <w:multiLevelType w:val="singleLevel"/>
    <w:tmpl w:val="86FA7F99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2DCDFD2"/>
    <w:multiLevelType w:val="singleLevel"/>
    <w:tmpl w:val="22DCDFD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9755F"/>
    <w:rsid w:val="5D0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2025-11-04T05:54:00Z</dcterms:created>
  <dc:creator>神光毓逍遥</dc:creator>
  <cp:lastModifiedBy>神光毓逍遥</cp:lastModifiedBy>
  <dcterms:modified xsi:type="dcterms:W3CDTF">2025-11-04T05:56:44Z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B94CB5F48A0B49CEA0770C2CE1486480_11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