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65B08"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附件：2026-2029年试卷印刷及论文打印服务项目要求</w:t>
      </w:r>
      <w:bookmarkStart w:id="0" w:name="_GoBack"/>
      <w:bookmarkEnd w:id="0"/>
    </w:p>
    <w:p w14:paraId="43834146">
      <w:pPr>
        <w:adjustRightInd w:val="0"/>
        <w:snapToGrid w:val="0"/>
        <w:spacing w:line="580" w:lineRule="exact"/>
        <w:rPr>
          <w:rFonts w:ascii="宋体" w:hAnsi="宋体" w:cs="宋体"/>
          <w:b/>
          <w:bCs/>
          <w:color w:val="000000"/>
          <w:sz w:val="24"/>
          <w:lang w:bidi="zh-TW"/>
        </w:rPr>
      </w:pPr>
      <w:r>
        <w:rPr>
          <w:rFonts w:hint="eastAsia" w:ascii="宋体" w:hAnsi="宋体" w:cs="宋体"/>
          <w:b/>
          <w:bCs/>
          <w:color w:val="000000"/>
          <w:sz w:val="24"/>
          <w:lang w:bidi="zh-TW"/>
        </w:rPr>
        <w:t>一、采购技术要求</w:t>
      </w:r>
    </w:p>
    <w:p w14:paraId="3053D72E">
      <w:pPr>
        <w:spacing w:line="360" w:lineRule="auto"/>
        <w:outlineLvl w:val="0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（一）试卷印刷服务：</w:t>
      </w:r>
    </w:p>
    <w:p w14:paraId="2CCD12B6">
      <w:pPr>
        <w:spacing w:after="156" w:afterLines="50"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1、技术要求</w:t>
      </w:r>
      <w:r>
        <w:rPr>
          <w:rFonts w:hint="eastAsia" w:asciiTheme="minorEastAsia" w:hAnsiTheme="minorEastAsia"/>
          <w:sz w:val="24"/>
          <w:szCs w:val="24"/>
        </w:rPr>
        <w:t>：</w:t>
      </w:r>
    </w:p>
    <w:tbl>
      <w:tblPr>
        <w:tblStyle w:val="3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5"/>
        <w:gridCol w:w="793"/>
        <w:gridCol w:w="1236"/>
        <w:gridCol w:w="2052"/>
        <w:gridCol w:w="1307"/>
      </w:tblGrid>
      <w:tr w14:paraId="143C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54319FD9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505" w:type="dxa"/>
            <w:vAlign w:val="center"/>
          </w:tcPr>
          <w:p w14:paraId="2588E7CE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货物名称</w:t>
            </w:r>
          </w:p>
        </w:tc>
        <w:tc>
          <w:tcPr>
            <w:tcW w:w="793" w:type="dxa"/>
            <w:vAlign w:val="center"/>
          </w:tcPr>
          <w:p w14:paraId="5E3A1FDC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236" w:type="dxa"/>
            <w:vAlign w:val="center"/>
          </w:tcPr>
          <w:p w14:paraId="34E99093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三年预估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2052" w:type="dxa"/>
            <w:vAlign w:val="center"/>
          </w:tcPr>
          <w:p w14:paraId="24744A77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主要规格</w:t>
            </w:r>
          </w:p>
        </w:tc>
        <w:tc>
          <w:tcPr>
            <w:tcW w:w="1307" w:type="dxa"/>
            <w:vAlign w:val="center"/>
          </w:tcPr>
          <w:p w14:paraId="1F8732CF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交货期</w:t>
            </w:r>
          </w:p>
        </w:tc>
      </w:tr>
      <w:tr w14:paraId="180C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6F08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Align w:val="center"/>
          </w:tcPr>
          <w:p w14:paraId="634B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普通试卷</w:t>
            </w:r>
          </w:p>
        </w:tc>
        <w:tc>
          <w:tcPr>
            <w:tcW w:w="793" w:type="dxa"/>
            <w:vAlign w:val="center"/>
          </w:tcPr>
          <w:p w14:paraId="5AAA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6" w:type="dxa"/>
            <w:vAlign w:val="center"/>
          </w:tcPr>
          <w:p w14:paraId="45E3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900000</w:t>
            </w:r>
          </w:p>
        </w:tc>
        <w:tc>
          <w:tcPr>
            <w:tcW w:w="2052" w:type="dxa"/>
            <w:vAlign w:val="center"/>
          </w:tcPr>
          <w:p w14:paraId="3CDC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8K,双面,80克</w:t>
            </w:r>
          </w:p>
        </w:tc>
        <w:tc>
          <w:tcPr>
            <w:tcW w:w="1307" w:type="dxa"/>
          </w:tcPr>
          <w:p w14:paraId="19D18C6E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  <w:tr w14:paraId="313B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2F12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vAlign w:val="center"/>
          </w:tcPr>
          <w:p w14:paraId="3FB9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普通试卷</w:t>
            </w:r>
          </w:p>
        </w:tc>
        <w:tc>
          <w:tcPr>
            <w:tcW w:w="793" w:type="dxa"/>
            <w:vAlign w:val="center"/>
          </w:tcPr>
          <w:p w14:paraId="46F6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6" w:type="dxa"/>
            <w:vAlign w:val="center"/>
          </w:tcPr>
          <w:p w14:paraId="5F4B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900000</w:t>
            </w:r>
          </w:p>
        </w:tc>
        <w:tc>
          <w:tcPr>
            <w:tcW w:w="2052" w:type="dxa"/>
            <w:vAlign w:val="center"/>
          </w:tcPr>
          <w:p w14:paraId="055C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8K,单面,80克</w:t>
            </w:r>
          </w:p>
        </w:tc>
        <w:tc>
          <w:tcPr>
            <w:tcW w:w="1307" w:type="dxa"/>
          </w:tcPr>
          <w:p w14:paraId="5710176E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  <w:tr w14:paraId="42BC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vAlign w:val="center"/>
          </w:tcPr>
          <w:p w14:paraId="02E4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vAlign w:val="center"/>
          </w:tcPr>
          <w:p w14:paraId="6393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机阅试卷答题纸</w:t>
            </w:r>
          </w:p>
        </w:tc>
        <w:tc>
          <w:tcPr>
            <w:tcW w:w="793" w:type="dxa"/>
            <w:vAlign w:val="center"/>
          </w:tcPr>
          <w:p w14:paraId="7800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6" w:type="dxa"/>
            <w:vAlign w:val="center"/>
          </w:tcPr>
          <w:p w14:paraId="33A5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66000</w:t>
            </w:r>
          </w:p>
        </w:tc>
        <w:tc>
          <w:tcPr>
            <w:tcW w:w="2052" w:type="dxa"/>
            <w:vAlign w:val="center"/>
          </w:tcPr>
          <w:p w14:paraId="3BED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A3,单面,100克</w:t>
            </w:r>
          </w:p>
        </w:tc>
        <w:tc>
          <w:tcPr>
            <w:tcW w:w="1307" w:type="dxa"/>
          </w:tcPr>
          <w:p w14:paraId="37CB2145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  <w:tr w14:paraId="437E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72A4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vAlign w:val="center"/>
          </w:tcPr>
          <w:p w14:paraId="455F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机阅试卷答题纸</w:t>
            </w:r>
          </w:p>
        </w:tc>
        <w:tc>
          <w:tcPr>
            <w:tcW w:w="793" w:type="dxa"/>
            <w:vAlign w:val="center"/>
          </w:tcPr>
          <w:p w14:paraId="3E15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6" w:type="dxa"/>
            <w:vAlign w:val="center"/>
          </w:tcPr>
          <w:p w14:paraId="1917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66000</w:t>
            </w:r>
          </w:p>
        </w:tc>
        <w:tc>
          <w:tcPr>
            <w:tcW w:w="2052" w:type="dxa"/>
            <w:vAlign w:val="center"/>
          </w:tcPr>
          <w:p w14:paraId="43FB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A3,双面,100克</w:t>
            </w:r>
          </w:p>
        </w:tc>
        <w:tc>
          <w:tcPr>
            <w:tcW w:w="1307" w:type="dxa"/>
          </w:tcPr>
          <w:p w14:paraId="23FDB648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  <w:tr w14:paraId="0706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0C54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5" w:type="dxa"/>
            <w:vAlign w:val="center"/>
          </w:tcPr>
          <w:p w14:paraId="78DF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草稿纸</w:t>
            </w:r>
          </w:p>
        </w:tc>
        <w:tc>
          <w:tcPr>
            <w:tcW w:w="793" w:type="dxa"/>
            <w:vAlign w:val="center"/>
          </w:tcPr>
          <w:p w14:paraId="3F7A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6" w:type="dxa"/>
            <w:vAlign w:val="center"/>
          </w:tcPr>
          <w:p w14:paraId="5B59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2052" w:type="dxa"/>
            <w:vAlign w:val="center"/>
          </w:tcPr>
          <w:p w14:paraId="45F2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A4,50克</w:t>
            </w:r>
          </w:p>
        </w:tc>
        <w:tc>
          <w:tcPr>
            <w:tcW w:w="1307" w:type="dxa"/>
          </w:tcPr>
          <w:p w14:paraId="60C21ABD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  <w:tr w14:paraId="0E01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4A28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vAlign w:val="center"/>
          </w:tcPr>
          <w:p w14:paraId="56A5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记录表</w:t>
            </w:r>
          </w:p>
        </w:tc>
        <w:tc>
          <w:tcPr>
            <w:tcW w:w="793" w:type="dxa"/>
            <w:vAlign w:val="center"/>
          </w:tcPr>
          <w:p w14:paraId="0E96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6" w:type="dxa"/>
            <w:vAlign w:val="center"/>
          </w:tcPr>
          <w:p w14:paraId="2A6C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2052" w:type="dxa"/>
            <w:vAlign w:val="center"/>
          </w:tcPr>
          <w:p w14:paraId="1A02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A4,单面,80克</w:t>
            </w:r>
          </w:p>
        </w:tc>
        <w:tc>
          <w:tcPr>
            <w:tcW w:w="1307" w:type="dxa"/>
          </w:tcPr>
          <w:p w14:paraId="4E7B458A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  <w:tr w14:paraId="52F9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4BB7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5" w:type="dxa"/>
            <w:vAlign w:val="center"/>
          </w:tcPr>
          <w:p w14:paraId="07FA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试卷袋</w:t>
            </w:r>
          </w:p>
        </w:tc>
        <w:tc>
          <w:tcPr>
            <w:tcW w:w="793" w:type="dxa"/>
            <w:vAlign w:val="center"/>
          </w:tcPr>
          <w:p w14:paraId="0B6A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6" w:type="dxa"/>
            <w:vAlign w:val="center"/>
          </w:tcPr>
          <w:p w14:paraId="6E63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2052" w:type="dxa"/>
            <w:vAlign w:val="center"/>
          </w:tcPr>
          <w:p w14:paraId="6807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33*28cm</w:t>
            </w:r>
          </w:p>
        </w:tc>
        <w:tc>
          <w:tcPr>
            <w:tcW w:w="1307" w:type="dxa"/>
          </w:tcPr>
          <w:p w14:paraId="7AB84206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  <w:tr w14:paraId="1519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76B6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5" w:type="dxa"/>
            <w:vAlign w:val="center"/>
          </w:tcPr>
          <w:p w14:paraId="780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考查课程论文纸</w:t>
            </w:r>
          </w:p>
        </w:tc>
        <w:tc>
          <w:tcPr>
            <w:tcW w:w="793" w:type="dxa"/>
            <w:vAlign w:val="center"/>
          </w:tcPr>
          <w:p w14:paraId="76FD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6" w:type="dxa"/>
            <w:vAlign w:val="center"/>
          </w:tcPr>
          <w:p w14:paraId="3769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52" w:type="dxa"/>
            <w:vAlign w:val="center"/>
          </w:tcPr>
          <w:p w14:paraId="2B2B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8K,单面,80克</w:t>
            </w:r>
          </w:p>
        </w:tc>
        <w:tc>
          <w:tcPr>
            <w:tcW w:w="1307" w:type="dxa"/>
          </w:tcPr>
          <w:p w14:paraId="4BBB3AC5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  <w:tr w14:paraId="6D7F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48C4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5" w:type="dxa"/>
            <w:vAlign w:val="center"/>
          </w:tcPr>
          <w:p w14:paraId="60B3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牛皮纸试卷归档封面</w:t>
            </w:r>
          </w:p>
        </w:tc>
        <w:tc>
          <w:tcPr>
            <w:tcW w:w="793" w:type="dxa"/>
            <w:vAlign w:val="center"/>
          </w:tcPr>
          <w:p w14:paraId="08C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6" w:type="dxa"/>
            <w:vAlign w:val="center"/>
          </w:tcPr>
          <w:p w14:paraId="3637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52" w:type="dxa"/>
            <w:vAlign w:val="center"/>
          </w:tcPr>
          <w:p w14:paraId="460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54*29.7cm,250克</w:t>
            </w:r>
          </w:p>
        </w:tc>
        <w:tc>
          <w:tcPr>
            <w:tcW w:w="1307" w:type="dxa"/>
          </w:tcPr>
          <w:p w14:paraId="057EB4EE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  <w:tr w14:paraId="66AC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vAlign w:val="center"/>
          </w:tcPr>
          <w:p w14:paraId="7F5A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5" w:type="dxa"/>
            <w:vAlign w:val="center"/>
          </w:tcPr>
          <w:p w14:paraId="4CD4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牛皮纸试卷归档封面</w:t>
            </w:r>
          </w:p>
        </w:tc>
        <w:tc>
          <w:tcPr>
            <w:tcW w:w="793" w:type="dxa"/>
            <w:vAlign w:val="center"/>
          </w:tcPr>
          <w:p w14:paraId="66F3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6" w:type="dxa"/>
            <w:vAlign w:val="center"/>
          </w:tcPr>
          <w:p w14:paraId="3628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52" w:type="dxa"/>
            <w:vAlign w:val="center"/>
          </w:tcPr>
          <w:p w14:paraId="4AC7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A4,120克</w:t>
            </w:r>
          </w:p>
        </w:tc>
        <w:tc>
          <w:tcPr>
            <w:tcW w:w="1307" w:type="dxa"/>
          </w:tcPr>
          <w:p w14:paraId="0ECE8E83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如期交货</w:t>
            </w:r>
          </w:p>
        </w:tc>
      </w:tr>
    </w:tbl>
    <w:p w14:paraId="0BCD6066">
      <w:pPr>
        <w:spacing w:after="156" w:afterLines="50" w:line="360" w:lineRule="auto"/>
        <w:ind w:firstLine="240" w:firstLineChars="1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/>
          <w:sz w:val="24"/>
          <w:szCs w:val="24"/>
        </w:rPr>
        <w:t>服务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要求</w:t>
      </w:r>
      <w:r>
        <w:rPr>
          <w:rFonts w:hint="eastAsia" w:asciiTheme="minorEastAsia" w:hAnsiTheme="minorEastAsia"/>
          <w:sz w:val="24"/>
          <w:szCs w:val="24"/>
        </w:rPr>
        <w:t>：</w:t>
      </w:r>
    </w:p>
    <w:tbl>
      <w:tblPr>
        <w:tblStyle w:val="3"/>
        <w:tblpPr w:leftFromText="180" w:rightFromText="180" w:vertAnchor="text" w:horzAnchor="page" w:tblpX="1807" w:tblpY="223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25"/>
        <w:gridCol w:w="2322"/>
        <w:gridCol w:w="4098"/>
      </w:tblGrid>
      <w:tr w14:paraId="2D7C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02" w:type="dxa"/>
            <w:vAlign w:val="center"/>
          </w:tcPr>
          <w:p w14:paraId="671667B5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25" w:type="dxa"/>
            <w:vAlign w:val="center"/>
          </w:tcPr>
          <w:p w14:paraId="6D2FABDE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服务名称</w:t>
            </w:r>
          </w:p>
        </w:tc>
        <w:tc>
          <w:tcPr>
            <w:tcW w:w="2322" w:type="dxa"/>
            <w:vAlign w:val="center"/>
          </w:tcPr>
          <w:p w14:paraId="213B2234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服务期限</w:t>
            </w:r>
          </w:p>
        </w:tc>
        <w:tc>
          <w:tcPr>
            <w:tcW w:w="4098" w:type="dxa"/>
            <w:vAlign w:val="center"/>
          </w:tcPr>
          <w:p w14:paraId="32DB9CD3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服务说明</w:t>
            </w:r>
          </w:p>
        </w:tc>
      </w:tr>
      <w:tr w14:paraId="48E6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02" w:type="dxa"/>
            <w:vAlign w:val="center"/>
          </w:tcPr>
          <w:p w14:paraId="04BDE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 w14:paraId="42EE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试卷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打印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分装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服务</w:t>
            </w:r>
          </w:p>
        </w:tc>
        <w:tc>
          <w:tcPr>
            <w:tcW w:w="2322" w:type="dxa"/>
            <w:vAlign w:val="top"/>
          </w:tcPr>
          <w:p w14:paraId="47C6C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月1日~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4098" w:type="dxa"/>
            <w:vAlign w:val="center"/>
          </w:tcPr>
          <w:p w14:paraId="5420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</w:rPr>
              <w:t>要求</w:t>
            </w: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  <w:lang w:val="en-US" w:eastAsia="zh-CN"/>
              </w:rPr>
              <w:t>试卷</w:t>
            </w: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</w:rPr>
              <w:t>打印需</w:t>
            </w: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  <w:lang w:val="en-US" w:eastAsia="zh-CN"/>
              </w:rPr>
              <w:t>在本地监控且保密条件下进行，专人负责，签订保密协议</w:t>
            </w: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</w:rPr>
              <w:t>。</w:t>
            </w:r>
          </w:p>
        </w:tc>
      </w:tr>
    </w:tbl>
    <w:p w14:paraId="0450A9E6">
      <w:pPr>
        <w:spacing w:after="156" w:afterLines="50" w:line="360" w:lineRule="auto"/>
        <w:ind w:firstLine="240" w:firstLineChars="100"/>
        <w:rPr>
          <w:rFonts w:hint="default" w:ascii="宋体" w:hAnsi="宋体" w:eastAsia="宋体" w:cs="Arial"/>
          <w:b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val="en-US" w:eastAsia="zh-CN"/>
        </w:rPr>
        <w:t>3、其他要求：</w:t>
      </w:r>
    </w:p>
    <w:p w14:paraId="3EA06586">
      <w:pPr>
        <w:spacing w:line="360" w:lineRule="auto"/>
        <w:ind w:firstLine="480" w:firstLineChars="200"/>
        <w:outlineLvl w:val="0"/>
        <w:rPr>
          <w:rFonts w:hint="eastAsia" w:ascii="宋体" w:hAnsi="宋体" w:cs="Times New Roman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</w:rPr>
        <w:t>①中标单位须确保试卷保密性（签订保密协议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和承诺书，</w:t>
      </w:r>
      <w:r>
        <w:rPr>
          <w:rFonts w:hint="eastAsia" w:ascii="宋体" w:hAnsi="宋体" w:cs="Times New Roman"/>
          <w:sz w:val="24"/>
          <w:szCs w:val="24"/>
        </w:rPr>
        <w:t>详见附件），打印和装袋的准确性，试卷印制按期完成</w:t>
      </w:r>
      <w:r>
        <w:rPr>
          <w:rFonts w:hint="eastAsia" w:ascii="宋体" w:hAnsi="宋体" w:cs="Times New Roman"/>
          <w:sz w:val="24"/>
          <w:szCs w:val="24"/>
          <w:lang w:eastAsia="zh-CN"/>
        </w:rPr>
        <w:t>。</w:t>
      </w:r>
    </w:p>
    <w:p w14:paraId="19E2E061">
      <w:pPr>
        <w:spacing w:line="360" w:lineRule="auto"/>
        <w:ind w:firstLine="480" w:firstLineChars="200"/>
        <w:outlineLvl w:val="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②中标单位须按照招标方要求进行试卷版式检查及打印，负责试卷、草稿纸、签到表、考场记录表等材料的分装。</w:t>
      </w:r>
    </w:p>
    <w:p w14:paraId="4AFFA469">
      <w:pPr>
        <w:spacing w:line="360" w:lineRule="auto"/>
        <w:ind w:firstLine="480" w:firstLineChars="200"/>
        <w:outlineLvl w:val="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③中标单位</w:t>
      </w:r>
      <w:r>
        <w:rPr>
          <w:rFonts w:hint="eastAsia" w:ascii="宋体" w:hAnsi="宋体" w:cs="Times New Roman"/>
          <w:color w:val="FF0000"/>
          <w:sz w:val="24"/>
          <w:szCs w:val="24"/>
        </w:rPr>
        <w:t>须在校内驻点打印并配备试卷印刷设备（校方免费提供场地）</w:t>
      </w:r>
      <w:r>
        <w:rPr>
          <w:rFonts w:hint="eastAsia" w:ascii="宋体" w:hAnsi="宋体" w:cs="Times New Roman"/>
          <w:sz w:val="24"/>
          <w:szCs w:val="24"/>
        </w:rPr>
        <w:t>，中标单位须承担电费（电费0.58元/度）。考试前一周通知到校打印，依据试卷印制流程任务单进行试卷打印和交接。</w:t>
      </w:r>
    </w:p>
    <w:p w14:paraId="174A4E5B">
      <w:pPr>
        <w:spacing w:line="360" w:lineRule="auto"/>
        <w:ind w:firstLine="480" w:firstLineChars="200"/>
        <w:outlineLvl w:val="0"/>
        <w:rPr>
          <w:rFonts w:hint="eastAsia" w:ascii="宋体" w:hAnsi="宋体" w:cs="Times New Roman"/>
          <w:color w:val="auto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④每学期的期末考试期间在校内驻点打印试卷（考前一周通知到校在驻点场所打印，考</w:t>
      </w:r>
      <w:r>
        <w:rPr>
          <w:rFonts w:hint="eastAsia" w:ascii="宋体" w:hAnsi="宋体" w:cs="Times New Roman"/>
          <w:color w:val="auto"/>
          <w:sz w:val="24"/>
          <w:szCs w:val="24"/>
        </w:rPr>
        <w:t>试期间30分钟内响应并完成异常处理，建议留人驻点应对异常情况）</w:t>
      </w:r>
    </w:p>
    <w:p w14:paraId="219D5A53">
      <w:pPr>
        <w:spacing w:line="360" w:lineRule="auto"/>
        <w:ind w:firstLine="480" w:firstLineChars="200"/>
        <w:outlineLvl w:val="0"/>
        <w:rPr>
          <w:rFonts w:hint="eastAsia" w:ascii="宋体" w:hAnsi="宋体" w:cs="Times New Roman"/>
          <w:color w:val="auto"/>
          <w:sz w:val="24"/>
          <w:szCs w:val="24"/>
        </w:rPr>
      </w:pPr>
      <w:r>
        <w:rPr>
          <w:rFonts w:hint="eastAsia" w:ascii="宋体" w:hAnsi="宋体" w:cs="Times New Roman"/>
          <w:color w:val="auto"/>
          <w:sz w:val="24"/>
          <w:szCs w:val="24"/>
        </w:rPr>
        <w:t>⑤每学期1周开学补考，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Times New Roman"/>
          <w:color w:val="auto"/>
          <w:sz w:val="24"/>
          <w:szCs w:val="24"/>
        </w:rPr>
        <w:t>周期末考试，另每年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固定</w:t>
      </w:r>
      <w:r>
        <w:rPr>
          <w:rFonts w:hint="eastAsia" w:ascii="宋体" w:hAnsi="宋体" w:cs="Times New Roman"/>
          <w:color w:val="auto"/>
          <w:sz w:val="24"/>
          <w:szCs w:val="24"/>
        </w:rPr>
        <w:t>有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4"/>
          <w:szCs w:val="24"/>
        </w:rPr>
        <w:t>场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大型</w:t>
      </w:r>
      <w:r>
        <w:rPr>
          <w:rFonts w:hint="eastAsia" w:ascii="宋体" w:hAnsi="宋体" w:cs="Times New Roman"/>
          <w:color w:val="auto"/>
          <w:sz w:val="24"/>
          <w:szCs w:val="24"/>
        </w:rPr>
        <w:t>考试需印制试卷，所有试卷需根据要求进行分装。</w:t>
      </w:r>
    </w:p>
    <w:p w14:paraId="2A976EB8">
      <w:pPr>
        <w:spacing w:line="360" w:lineRule="auto"/>
        <w:ind w:firstLine="480" w:firstLineChars="200"/>
        <w:outlineLvl w:val="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⑥接触试卷信息的打印和分装人员须是签订保密协议的正式员工，打印和分装试卷期间应不少于2人。</w:t>
      </w:r>
    </w:p>
    <w:p w14:paraId="029DA651">
      <w:pPr>
        <w:spacing w:line="360" w:lineRule="auto"/>
        <w:ind w:firstLine="480" w:firstLineChars="200"/>
        <w:outlineLvl w:val="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⑦</w:t>
      </w:r>
      <w:r>
        <w:rPr>
          <w:rFonts w:hint="eastAsia" w:ascii="宋体" w:hAnsi="宋体" w:cs="Times New Roman"/>
          <w:color w:val="FF0000"/>
          <w:sz w:val="24"/>
          <w:szCs w:val="24"/>
          <w:lang w:val="en-US" w:eastAsia="zh-CN"/>
        </w:rPr>
        <w:t>试卷印刷须在学校指定的保密室中进行（与论文打印地点分开），严防考题泄露，</w:t>
      </w:r>
      <w:r>
        <w:rPr>
          <w:rFonts w:hint="eastAsia" w:ascii="宋体" w:hAnsi="宋体" w:cs="Times New Roman"/>
          <w:color w:val="FF0000"/>
          <w:sz w:val="24"/>
          <w:szCs w:val="24"/>
        </w:rPr>
        <w:t>校方在驻点</w:t>
      </w:r>
      <w:r>
        <w:rPr>
          <w:rFonts w:hint="eastAsia" w:ascii="宋体" w:hAnsi="宋体" w:cs="Times New Roman"/>
          <w:color w:val="FF0000"/>
          <w:sz w:val="24"/>
          <w:szCs w:val="24"/>
          <w:lang w:val="en-US" w:eastAsia="zh-CN"/>
        </w:rPr>
        <w:t>保密室</w:t>
      </w:r>
      <w:r>
        <w:rPr>
          <w:rFonts w:hint="eastAsia" w:ascii="宋体" w:hAnsi="宋体" w:cs="Times New Roman"/>
          <w:color w:val="FF0000"/>
          <w:sz w:val="24"/>
          <w:szCs w:val="24"/>
        </w:rPr>
        <w:t>安装监控设备进行远程查看监督。</w:t>
      </w:r>
    </w:p>
    <w:p w14:paraId="055E3D07">
      <w:pPr>
        <w:spacing w:line="360" w:lineRule="auto"/>
        <w:ind w:firstLine="480" w:firstLineChars="200"/>
        <w:outlineLvl w:val="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⑧报价人须提供清单中材料的样品（清单1-10项，并在样品上标注对应序号），便于校方确认材料质量，另提供一份试卷印刷（双面）的样品，便于确认印刷质量。</w:t>
      </w:r>
    </w:p>
    <w:p w14:paraId="7FC7D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⑨清单数量为3年参考数量，具体结算数量以结算为准；</w:t>
      </w:r>
      <w:r>
        <w:rPr>
          <w:rFonts w:hint="eastAsia" w:ascii="宋体" w:hAnsi="宋体" w:eastAsia="宋体" w:cs="Times New Roman"/>
          <w:color w:val="FF0000"/>
          <w:kern w:val="2"/>
          <w:sz w:val="24"/>
          <w:szCs w:val="24"/>
          <w:lang w:val="en-US" w:eastAsia="zh-CN" w:bidi="ar-SA"/>
        </w:rPr>
        <w:t>如遇补考等特殊情况，试卷1份起印</w:t>
      </w:r>
      <w:r>
        <w:rPr>
          <w:rFonts w:hint="eastAsia" w:ascii="宋体" w:hAnsi="宋体" w:cs="Times New Roman"/>
          <w:color w:val="FF0000"/>
          <w:kern w:val="2"/>
          <w:sz w:val="24"/>
          <w:szCs w:val="24"/>
          <w:lang w:val="en-US" w:eastAsia="zh-CN" w:bidi="ar-SA"/>
        </w:rPr>
        <w:t>，不得以单次量少拒绝校方印刷需求</w:t>
      </w:r>
      <w:r>
        <w:rPr>
          <w:rFonts w:hint="eastAsia" w:ascii="宋体" w:hAnsi="宋体" w:eastAsia="宋体" w:cs="Times New Roman"/>
          <w:color w:val="FF0000"/>
          <w:kern w:val="2"/>
          <w:sz w:val="24"/>
          <w:szCs w:val="24"/>
          <w:lang w:val="en-US" w:eastAsia="zh-CN" w:bidi="ar-SA"/>
        </w:rPr>
        <w:t>。</w:t>
      </w:r>
    </w:p>
    <w:p w14:paraId="249D796B">
      <w:pPr>
        <w:spacing w:line="360" w:lineRule="auto"/>
        <w:ind w:firstLine="480" w:firstLineChars="200"/>
        <w:outlineLvl w:val="0"/>
        <w:rPr>
          <w:rFonts w:hint="eastAsia" w:ascii="宋体" w:hAnsi="宋体" w:cs="Times New Roman"/>
          <w:sz w:val="24"/>
          <w:szCs w:val="24"/>
        </w:rPr>
      </w:pPr>
      <w:r>
        <w:rPr>
          <w:rFonts w:hint="eastAsia" w:eastAsia="宋体" w:asciiTheme="minorEastAsia" w:hAnsiTheme="minorEastAsia"/>
          <w:sz w:val="24"/>
          <w:szCs w:val="24"/>
          <w:lang w:val="en-US" w:eastAsia="zh-CN"/>
        </w:rPr>
        <w:t>4、质量及商务要求：</w:t>
      </w:r>
    </w:p>
    <w:tbl>
      <w:tblPr>
        <w:tblStyle w:val="3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95"/>
        <w:gridCol w:w="1025"/>
        <w:gridCol w:w="4151"/>
        <w:gridCol w:w="1662"/>
      </w:tblGrid>
      <w:tr w14:paraId="16EA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4" w:type="dxa"/>
            <w:vAlign w:val="center"/>
          </w:tcPr>
          <w:p w14:paraId="637A6F06">
            <w:pPr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95" w:type="dxa"/>
            <w:vAlign w:val="center"/>
          </w:tcPr>
          <w:p w14:paraId="08D58C15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指标项</w:t>
            </w:r>
          </w:p>
        </w:tc>
        <w:tc>
          <w:tcPr>
            <w:tcW w:w="1025" w:type="dxa"/>
            <w:vAlign w:val="center"/>
          </w:tcPr>
          <w:p w14:paraId="22A30D43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重要性</w:t>
            </w:r>
          </w:p>
        </w:tc>
        <w:tc>
          <w:tcPr>
            <w:tcW w:w="4151" w:type="dxa"/>
            <w:vAlign w:val="center"/>
          </w:tcPr>
          <w:p w14:paraId="3FCE4DE5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指标要求</w:t>
            </w:r>
          </w:p>
        </w:tc>
        <w:tc>
          <w:tcPr>
            <w:tcW w:w="1662" w:type="dxa"/>
            <w:vAlign w:val="center"/>
          </w:tcPr>
          <w:p w14:paraId="4CC804EF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证明材料要求</w:t>
            </w:r>
          </w:p>
        </w:tc>
      </w:tr>
      <w:tr w14:paraId="02DB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4" w:type="dxa"/>
            <w:vAlign w:val="center"/>
          </w:tcPr>
          <w:p w14:paraId="7E9DD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14:paraId="54ABF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货物质量</w:t>
            </w:r>
          </w:p>
        </w:tc>
        <w:tc>
          <w:tcPr>
            <w:tcW w:w="1025" w:type="dxa"/>
            <w:vAlign w:val="center"/>
          </w:tcPr>
          <w:p w14:paraId="668D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4151" w:type="dxa"/>
            <w:vAlign w:val="center"/>
          </w:tcPr>
          <w:p w14:paraId="1B62A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A3、8K、A4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打印纸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牛皮纸封面要符合国家标准，油墨印刷清晰。</w:t>
            </w:r>
          </w:p>
        </w:tc>
        <w:tc>
          <w:tcPr>
            <w:tcW w:w="1662" w:type="dxa"/>
            <w:vAlign w:val="center"/>
          </w:tcPr>
          <w:p w14:paraId="4C842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A6D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4" w:type="dxa"/>
            <w:vAlign w:val="center"/>
          </w:tcPr>
          <w:p w14:paraId="7EEBB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14:paraId="2D98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服务人员资质</w:t>
            </w:r>
          </w:p>
        </w:tc>
        <w:tc>
          <w:tcPr>
            <w:tcW w:w="1025" w:type="dxa"/>
            <w:vAlign w:val="center"/>
          </w:tcPr>
          <w:p w14:paraId="43F83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4151" w:type="dxa"/>
            <w:vAlign w:val="center"/>
          </w:tcPr>
          <w:p w14:paraId="2C1D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服务人员需具备有至少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以上为高校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打印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试卷的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服务工作经验</w:t>
            </w:r>
          </w:p>
        </w:tc>
        <w:tc>
          <w:tcPr>
            <w:tcW w:w="1662" w:type="dxa"/>
            <w:vAlign w:val="center"/>
          </w:tcPr>
          <w:p w14:paraId="7DAF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 w14:paraId="3E30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4" w:type="dxa"/>
            <w:vAlign w:val="center"/>
          </w:tcPr>
          <w:p w14:paraId="03F89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14:paraId="6482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准确性</w:t>
            </w:r>
          </w:p>
        </w:tc>
        <w:tc>
          <w:tcPr>
            <w:tcW w:w="1025" w:type="dxa"/>
            <w:vAlign w:val="center"/>
          </w:tcPr>
          <w:p w14:paraId="0A8A2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4151" w:type="dxa"/>
            <w:vAlign w:val="center"/>
          </w:tcPr>
          <w:p w14:paraId="4C33B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服务期间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试卷打印和分装错误率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不得超过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%，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补救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响应时间不超过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小时</w:t>
            </w:r>
          </w:p>
        </w:tc>
        <w:tc>
          <w:tcPr>
            <w:tcW w:w="1662" w:type="dxa"/>
            <w:vAlign w:val="center"/>
          </w:tcPr>
          <w:p w14:paraId="30AA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018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4" w:type="dxa"/>
            <w:vAlign w:val="center"/>
          </w:tcPr>
          <w:p w14:paraId="0793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vAlign w:val="center"/>
          </w:tcPr>
          <w:p w14:paraId="5687E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保密性</w:t>
            </w:r>
          </w:p>
        </w:tc>
        <w:tc>
          <w:tcPr>
            <w:tcW w:w="1025" w:type="dxa"/>
            <w:vAlign w:val="center"/>
          </w:tcPr>
          <w:p w14:paraId="0D583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4151" w:type="dxa"/>
            <w:vAlign w:val="center"/>
          </w:tcPr>
          <w:p w14:paraId="7731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服务期间确保试卷信息保密，不得泄露</w:t>
            </w:r>
          </w:p>
        </w:tc>
        <w:tc>
          <w:tcPr>
            <w:tcW w:w="1662" w:type="dxa"/>
            <w:vAlign w:val="center"/>
          </w:tcPr>
          <w:p w14:paraId="2EDA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ED8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4" w:type="dxa"/>
            <w:vAlign w:val="center"/>
          </w:tcPr>
          <w:p w14:paraId="7C2B9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5" w:type="dxa"/>
            <w:vAlign w:val="center"/>
          </w:tcPr>
          <w:p w14:paraId="091E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唯一性</w:t>
            </w:r>
          </w:p>
        </w:tc>
        <w:tc>
          <w:tcPr>
            <w:tcW w:w="1025" w:type="dxa"/>
            <w:vAlign w:val="center"/>
          </w:tcPr>
          <w:p w14:paraId="2B9EA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4151" w:type="dxa"/>
            <w:vAlign w:val="center"/>
          </w:tcPr>
          <w:p w14:paraId="007EF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只接收专人对接试卷印制</w:t>
            </w:r>
          </w:p>
        </w:tc>
        <w:tc>
          <w:tcPr>
            <w:tcW w:w="1662" w:type="dxa"/>
            <w:vAlign w:val="center"/>
          </w:tcPr>
          <w:p w14:paraId="2D72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6DC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4" w:type="dxa"/>
            <w:vAlign w:val="center"/>
          </w:tcPr>
          <w:p w14:paraId="36345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95" w:type="dxa"/>
            <w:vAlign w:val="center"/>
          </w:tcPr>
          <w:p w14:paraId="578E2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服务期</w:t>
            </w:r>
          </w:p>
        </w:tc>
        <w:tc>
          <w:tcPr>
            <w:tcW w:w="1025" w:type="dxa"/>
            <w:vAlign w:val="center"/>
          </w:tcPr>
          <w:p w14:paraId="02D94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4151" w:type="dxa"/>
            <w:vAlign w:val="center"/>
          </w:tcPr>
          <w:p w14:paraId="6B2E9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打印服务严格按照 202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 xml:space="preserve"> 年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 xml:space="preserve"> 月 1 日 - 202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 xml:space="preserve"> 年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 xml:space="preserve"> 日执行，不得提前结束或延迟开始。</w:t>
            </w:r>
          </w:p>
        </w:tc>
        <w:tc>
          <w:tcPr>
            <w:tcW w:w="1662" w:type="dxa"/>
            <w:vAlign w:val="center"/>
          </w:tcPr>
          <w:p w14:paraId="136C6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5E16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44" w:type="dxa"/>
            <w:vAlign w:val="center"/>
          </w:tcPr>
          <w:p w14:paraId="36D1B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95" w:type="dxa"/>
            <w:vAlign w:val="center"/>
          </w:tcPr>
          <w:p w14:paraId="1949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包装运输</w:t>
            </w:r>
          </w:p>
        </w:tc>
        <w:tc>
          <w:tcPr>
            <w:tcW w:w="1025" w:type="dxa"/>
            <w:vAlign w:val="center"/>
          </w:tcPr>
          <w:p w14:paraId="2938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4151" w:type="dxa"/>
            <w:vAlign w:val="center"/>
          </w:tcPr>
          <w:p w14:paraId="31D9D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包装要求保密，专车运输，2人以上押车，送到学校指定地点，指定位置摆放整齐。</w:t>
            </w:r>
          </w:p>
        </w:tc>
        <w:tc>
          <w:tcPr>
            <w:tcW w:w="1662" w:type="dxa"/>
            <w:vAlign w:val="center"/>
          </w:tcPr>
          <w:p w14:paraId="4458F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14:paraId="0908DCEE">
      <w:pPr>
        <w:pStyle w:val="2"/>
        <w:rPr>
          <w:rFonts w:hint="default"/>
          <w:lang w:val="en-US" w:eastAsia="zh-CN"/>
        </w:rPr>
      </w:pPr>
    </w:p>
    <w:p w14:paraId="1C1A13B4">
      <w:pPr>
        <w:spacing w:line="360" w:lineRule="auto"/>
        <w:outlineLvl w:val="0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（二）毕业论文打印服务：</w:t>
      </w:r>
    </w:p>
    <w:p w14:paraId="37260BF3">
      <w:pPr>
        <w:spacing w:line="360" w:lineRule="auto"/>
        <w:ind w:firstLine="480" w:firstLineChars="200"/>
        <w:outlineLvl w:val="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1、技术</w:t>
      </w:r>
      <w:r>
        <w:rPr>
          <w:rFonts w:hint="eastAsia" w:ascii="宋体" w:hAnsi="宋体" w:cs="Times New Roman"/>
          <w:sz w:val="24"/>
          <w:szCs w:val="24"/>
        </w:rPr>
        <w:t>要求：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30"/>
        <w:gridCol w:w="1048"/>
        <w:gridCol w:w="4189"/>
        <w:gridCol w:w="1141"/>
      </w:tblGrid>
      <w:tr w14:paraId="5D32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92" w:type="dxa"/>
            <w:vAlign w:val="center"/>
          </w:tcPr>
          <w:p w14:paraId="23241157">
            <w:pPr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330" w:type="dxa"/>
            <w:vAlign w:val="center"/>
          </w:tcPr>
          <w:p w14:paraId="73BD2990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指标项</w:t>
            </w:r>
          </w:p>
        </w:tc>
        <w:tc>
          <w:tcPr>
            <w:tcW w:w="1048" w:type="dxa"/>
            <w:vAlign w:val="center"/>
          </w:tcPr>
          <w:p w14:paraId="28E2229B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重要性</w:t>
            </w:r>
          </w:p>
        </w:tc>
        <w:tc>
          <w:tcPr>
            <w:tcW w:w="4189" w:type="dxa"/>
            <w:vAlign w:val="center"/>
          </w:tcPr>
          <w:p w14:paraId="3BBFE7CD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指标要求</w:t>
            </w:r>
          </w:p>
        </w:tc>
        <w:tc>
          <w:tcPr>
            <w:tcW w:w="1141" w:type="dxa"/>
            <w:vAlign w:val="center"/>
          </w:tcPr>
          <w:p w14:paraId="08CCAC55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证明材料要求</w:t>
            </w:r>
          </w:p>
        </w:tc>
      </w:tr>
      <w:tr w14:paraId="6A38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92" w:type="dxa"/>
            <w:vAlign w:val="center"/>
          </w:tcPr>
          <w:p w14:paraId="130E8067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14:paraId="3735BD05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货物质量</w:t>
            </w:r>
          </w:p>
        </w:tc>
        <w:tc>
          <w:tcPr>
            <w:tcW w:w="1048" w:type="dxa"/>
            <w:vAlign w:val="center"/>
          </w:tcPr>
          <w:p w14:paraId="3A9D9EDD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重要</w:t>
            </w:r>
          </w:p>
        </w:tc>
        <w:tc>
          <w:tcPr>
            <w:tcW w:w="4189" w:type="dxa"/>
            <w:vAlign w:val="center"/>
          </w:tcPr>
          <w:p w14:paraId="792D7951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A4 打印纸需符合 GB/T 14689-2008《纸和纸板 尺寸及偏斜度测定法》等国家标准；硒鼓、墨盒等耗材需确保与指定打印机适配</w:t>
            </w:r>
          </w:p>
        </w:tc>
        <w:tc>
          <w:tcPr>
            <w:tcW w:w="1141" w:type="dxa"/>
            <w:vAlign w:val="center"/>
          </w:tcPr>
          <w:p w14:paraId="55124F1E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815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92" w:type="dxa"/>
            <w:vAlign w:val="center"/>
          </w:tcPr>
          <w:p w14:paraId="2FF7EC11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14:paraId="4033E851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服务人员资质</w:t>
            </w:r>
          </w:p>
        </w:tc>
        <w:tc>
          <w:tcPr>
            <w:tcW w:w="1048" w:type="dxa"/>
            <w:vAlign w:val="center"/>
          </w:tcPr>
          <w:p w14:paraId="70080712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66001A85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服务人员需具备打印机操作及常见故障处理相关能力，有至少 1 年打印服务工作经验</w:t>
            </w:r>
          </w:p>
        </w:tc>
        <w:tc>
          <w:tcPr>
            <w:tcW w:w="1141" w:type="dxa"/>
            <w:vAlign w:val="center"/>
          </w:tcPr>
          <w:p w14:paraId="5C48D5CC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B46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92" w:type="dxa"/>
            <w:vAlign w:val="center"/>
          </w:tcPr>
          <w:p w14:paraId="4C8BE860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vAlign w:val="center"/>
          </w:tcPr>
          <w:p w14:paraId="0F5BFFEE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服务设备性能</w:t>
            </w:r>
          </w:p>
        </w:tc>
        <w:tc>
          <w:tcPr>
            <w:tcW w:w="1048" w:type="dxa"/>
            <w:vAlign w:val="center"/>
          </w:tcPr>
          <w:p w14:paraId="3137C470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重要</w:t>
            </w:r>
          </w:p>
        </w:tc>
        <w:tc>
          <w:tcPr>
            <w:tcW w:w="4189" w:type="dxa"/>
            <w:vAlign w:val="center"/>
          </w:tcPr>
          <w:p w14:paraId="52A12ABE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高速打印机需提供设备参数证明文件，确保打印速度、分辨率等满足要求</w:t>
            </w:r>
          </w:p>
        </w:tc>
        <w:tc>
          <w:tcPr>
            <w:tcW w:w="1141" w:type="dxa"/>
            <w:vAlign w:val="center"/>
          </w:tcPr>
          <w:p w14:paraId="3F7036D4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3F0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92" w:type="dxa"/>
            <w:vAlign w:val="center"/>
          </w:tcPr>
          <w:p w14:paraId="43003E2B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vAlign w:val="center"/>
          </w:tcPr>
          <w:p w14:paraId="5A8051F0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服务稳定性</w:t>
            </w:r>
          </w:p>
        </w:tc>
        <w:tc>
          <w:tcPr>
            <w:tcW w:w="1048" w:type="dxa"/>
            <w:vAlign w:val="center"/>
          </w:tcPr>
          <w:p w14:paraId="7F3D5564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重要</w:t>
            </w:r>
          </w:p>
        </w:tc>
        <w:tc>
          <w:tcPr>
            <w:tcW w:w="4189" w:type="dxa"/>
            <w:vAlign w:val="center"/>
          </w:tcPr>
          <w:p w14:paraId="46020DD4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服务期间打印机故障率不得超过 5%，故障响应时间不超过 1 小时，故障修复时间平均不超过 4 小时</w:t>
            </w:r>
          </w:p>
        </w:tc>
        <w:tc>
          <w:tcPr>
            <w:tcW w:w="1141" w:type="dxa"/>
            <w:vAlign w:val="center"/>
          </w:tcPr>
          <w:p w14:paraId="381E43E1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DB2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92" w:type="dxa"/>
            <w:vAlign w:val="center"/>
          </w:tcPr>
          <w:p w14:paraId="74D41F2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0" w:type="dxa"/>
            <w:vAlign w:val="center"/>
          </w:tcPr>
          <w:p w14:paraId="0BE61A7B">
            <w:pPr>
              <w:widowControl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048" w:type="dxa"/>
            <w:vAlign w:val="center"/>
          </w:tcPr>
          <w:p w14:paraId="6167F457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重要</w:t>
            </w:r>
          </w:p>
        </w:tc>
        <w:tc>
          <w:tcPr>
            <w:tcW w:w="4189" w:type="dxa"/>
          </w:tcPr>
          <w:p w14:paraId="59259246">
            <w:pPr>
              <w:widowControl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年5月1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6月2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约40天左右。合同服务期至2029年7月31日。</w:t>
            </w:r>
          </w:p>
        </w:tc>
        <w:tc>
          <w:tcPr>
            <w:tcW w:w="1141" w:type="dxa"/>
            <w:vAlign w:val="center"/>
          </w:tcPr>
          <w:p w14:paraId="2507CC96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7D6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92" w:type="dxa"/>
            <w:vAlign w:val="center"/>
          </w:tcPr>
          <w:p w14:paraId="1D1ECA8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0" w:type="dxa"/>
            <w:vAlign w:val="center"/>
          </w:tcPr>
          <w:p w14:paraId="1A9F06CA">
            <w:pPr>
              <w:widowControl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服务基本要求</w:t>
            </w:r>
          </w:p>
        </w:tc>
        <w:tc>
          <w:tcPr>
            <w:tcW w:w="1048" w:type="dxa"/>
            <w:vAlign w:val="center"/>
          </w:tcPr>
          <w:p w14:paraId="7ED0A7B6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重要</w:t>
            </w:r>
          </w:p>
        </w:tc>
        <w:tc>
          <w:tcPr>
            <w:tcW w:w="4189" w:type="dxa"/>
          </w:tcPr>
          <w:p w14:paraId="02A1B427">
            <w:pPr>
              <w:widowControl/>
              <w:spacing w:line="360" w:lineRule="auto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FF0000"/>
                <w:sz w:val="24"/>
                <w:szCs w:val="24"/>
              </w:rPr>
              <w:t>要求毕设打印需投放至少2台高速打印机，至少一名工作人员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，配备黑色硒鼓、彩色墨盒、装订机等配套设备。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</w:rPr>
              <w:t>工作时间早上8：30到17：30，没有周末，服务天数40天左右；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地点在校内或学校附近。</w:t>
            </w:r>
          </w:p>
        </w:tc>
        <w:tc>
          <w:tcPr>
            <w:tcW w:w="1141" w:type="dxa"/>
            <w:vAlign w:val="center"/>
          </w:tcPr>
          <w:p w14:paraId="761801DA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F8E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92" w:type="dxa"/>
            <w:vAlign w:val="center"/>
          </w:tcPr>
          <w:p w14:paraId="4C6571D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0" w:type="dxa"/>
            <w:vAlign w:val="center"/>
          </w:tcPr>
          <w:p w14:paraId="360654CC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预估数量</w:t>
            </w:r>
          </w:p>
        </w:tc>
        <w:tc>
          <w:tcPr>
            <w:tcW w:w="1048" w:type="dxa"/>
            <w:vAlign w:val="center"/>
          </w:tcPr>
          <w:p w14:paraId="50E299EF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14:paraId="293D6D93">
            <w:pPr>
              <w:widowControl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A4纸单面打印，约2000000张/年（据实据实结算）</w:t>
            </w:r>
          </w:p>
        </w:tc>
        <w:tc>
          <w:tcPr>
            <w:tcW w:w="1141" w:type="dxa"/>
            <w:vAlign w:val="center"/>
          </w:tcPr>
          <w:p w14:paraId="267EB5D7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05D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92" w:type="dxa"/>
            <w:vAlign w:val="center"/>
          </w:tcPr>
          <w:p w14:paraId="0592D503">
            <w:pPr>
              <w:spacing w:line="360" w:lineRule="auto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0" w:type="dxa"/>
            <w:vAlign w:val="center"/>
          </w:tcPr>
          <w:p w14:paraId="37C9C22D">
            <w:pPr>
              <w:widowControl/>
              <w:jc w:val="left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其他物资需求</w:t>
            </w:r>
          </w:p>
        </w:tc>
        <w:tc>
          <w:tcPr>
            <w:tcW w:w="1048" w:type="dxa"/>
            <w:vAlign w:val="center"/>
          </w:tcPr>
          <w:p w14:paraId="23318261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14:paraId="0A787E38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档案盒：310*230*30mm ，每年约3600只（据实结算）；</w:t>
            </w:r>
          </w:p>
          <w:p w14:paraId="42DD2A93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抽杆夹：市场主流品牌，能夹100页（50张纸），每年约 3600只（据实结算）。</w:t>
            </w:r>
          </w:p>
        </w:tc>
        <w:tc>
          <w:tcPr>
            <w:tcW w:w="1141" w:type="dxa"/>
            <w:vAlign w:val="center"/>
          </w:tcPr>
          <w:p w14:paraId="7943AE51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0714C01">
      <w:pPr>
        <w:spacing w:line="360" w:lineRule="auto"/>
        <w:ind w:firstLine="480" w:firstLineChars="200"/>
        <w:outlineLvl w:val="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 w14:paraId="4C4C5A46">
      <w:pPr>
        <w:spacing w:line="360" w:lineRule="auto"/>
        <w:ind w:firstLine="480" w:firstLineChars="200"/>
        <w:outlineLvl w:val="0"/>
        <w:rPr>
          <w:rFonts w:ascii="宋体" w:hAnsi="宋体" w:cs="宋体"/>
          <w:b/>
          <w:bCs/>
          <w:color w:val="000000"/>
          <w:sz w:val="24"/>
          <w:lang w:bidi="zh-TW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2、商务要求：</w:t>
      </w:r>
    </w:p>
    <w:tbl>
      <w:tblPr>
        <w:tblStyle w:val="3"/>
        <w:tblpPr w:leftFromText="180" w:rightFromText="180" w:vertAnchor="text" w:horzAnchor="margin" w:tblpXSpec="center" w:tblpY="209"/>
        <w:tblOverlap w:val="never"/>
        <w:tblW w:w="8775" w:type="dxa"/>
        <w:tblInd w:w="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387"/>
        <w:gridCol w:w="1122"/>
        <w:gridCol w:w="5468"/>
      </w:tblGrid>
      <w:tr w14:paraId="6969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798" w:type="dxa"/>
            <w:vAlign w:val="center"/>
          </w:tcPr>
          <w:p w14:paraId="2E10BF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387" w:type="dxa"/>
            <w:vAlign w:val="center"/>
          </w:tcPr>
          <w:p w14:paraId="13BD7A3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指标项</w:t>
            </w:r>
          </w:p>
        </w:tc>
        <w:tc>
          <w:tcPr>
            <w:tcW w:w="1122" w:type="dxa"/>
            <w:vAlign w:val="center"/>
          </w:tcPr>
          <w:p w14:paraId="306029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重要性</w:t>
            </w:r>
          </w:p>
        </w:tc>
        <w:tc>
          <w:tcPr>
            <w:tcW w:w="5468" w:type="dxa"/>
            <w:vAlign w:val="center"/>
          </w:tcPr>
          <w:p w14:paraId="359089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指标要求</w:t>
            </w:r>
          </w:p>
        </w:tc>
      </w:tr>
      <w:tr w14:paraId="1DE5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8" w:type="dxa"/>
            <w:vAlign w:val="center"/>
          </w:tcPr>
          <w:p w14:paraId="713B8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387" w:type="dxa"/>
            <w:vAlign w:val="center"/>
          </w:tcPr>
          <w:p w14:paraId="5AE600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供货期/服务期/工期</w:t>
            </w:r>
          </w:p>
        </w:tc>
        <w:tc>
          <w:tcPr>
            <w:tcW w:w="1122" w:type="dxa"/>
            <w:vAlign w:val="center"/>
          </w:tcPr>
          <w:p w14:paraId="62969F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468" w:type="dxa"/>
            <w:vAlign w:val="center"/>
          </w:tcPr>
          <w:p w14:paraId="67A0A1F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毕业论文打印服务严格按照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年 5 月 10 日 - 6月20日执行，不得提前结束或延迟开始。</w:t>
            </w:r>
          </w:p>
        </w:tc>
      </w:tr>
      <w:tr w14:paraId="4ACD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8" w:type="dxa"/>
            <w:vAlign w:val="center"/>
          </w:tcPr>
          <w:p w14:paraId="600F9C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387" w:type="dxa"/>
            <w:vAlign w:val="center"/>
          </w:tcPr>
          <w:p w14:paraId="6C9588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质保期</w:t>
            </w:r>
          </w:p>
        </w:tc>
        <w:tc>
          <w:tcPr>
            <w:tcW w:w="1122" w:type="dxa"/>
            <w:vAlign w:val="center"/>
          </w:tcPr>
          <w:p w14:paraId="26F2D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非常重要</w:t>
            </w:r>
          </w:p>
        </w:tc>
        <w:tc>
          <w:tcPr>
            <w:tcW w:w="5468" w:type="dxa"/>
            <w:vAlign w:val="center"/>
          </w:tcPr>
          <w:p w14:paraId="69FB544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2F30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8" w:type="dxa"/>
            <w:vAlign w:val="center"/>
          </w:tcPr>
          <w:p w14:paraId="3AEE01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387" w:type="dxa"/>
            <w:vAlign w:val="center"/>
          </w:tcPr>
          <w:p w14:paraId="37F0B1E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包装和</w:t>
            </w:r>
          </w:p>
          <w:p w14:paraId="3DFCB7F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运输</w:t>
            </w:r>
          </w:p>
        </w:tc>
        <w:tc>
          <w:tcPr>
            <w:tcW w:w="1122" w:type="dxa"/>
            <w:vAlign w:val="center"/>
          </w:tcPr>
          <w:p w14:paraId="095D7D9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5468" w:type="dxa"/>
            <w:vAlign w:val="center"/>
          </w:tcPr>
          <w:p w14:paraId="62D923E9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172B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 w14:paraId="251579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1387" w:type="dxa"/>
            <w:vAlign w:val="center"/>
          </w:tcPr>
          <w:p w14:paraId="67C854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服务标准/</w:t>
            </w:r>
          </w:p>
          <w:p w14:paraId="561639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售后服务要求</w:t>
            </w:r>
          </w:p>
        </w:tc>
        <w:tc>
          <w:tcPr>
            <w:tcW w:w="1122" w:type="dxa"/>
            <w:vAlign w:val="center"/>
          </w:tcPr>
          <w:p w14:paraId="341B28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</w:p>
          <w:p w14:paraId="0E4484F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468" w:type="dxa"/>
            <w:vAlign w:val="center"/>
          </w:tcPr>
          <w:p w14:paraId="3C79BDA0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现场至少配备一名及以上的工作人员。</w:t>
            </w:r>
          </w:p>
        </w:tc>
      </w:tr>
      <w:tr w14:paraId="4CA3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 w14:paraId="3BA07F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1387" w:type="dxa"/>
            <w:vAlign w:val="center"/>
          </w:tcPr>
          <w:p w14:paraId="71DA80D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培训要求</w:t>
            </w:r>
          </w:p>
        </w:tc>
        <w:tc>
          <w:tcPr>
            <w:tcW w:w="1122" w:type="dxa"/>
            <w:vAlign w:val="center"/>
          </w:tcPr>
          <w:p w14:paraId="2C116A4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468" w:type="dxa"/>
            <w:vAlign w:val="center"/>
          </w:tcPr>
          <w:p w14:paraId="0DE6C631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需提供培训服务</w:t>
            </w:r>
          </w:p>
        </w:tc>
      </w:tr>
      <w:tr w14:paraId="4634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 w14:paraId="34C6F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1387" w:type="dxa"/>
            <w:vAlign w:val="center"/>
          </w:tcPr>
          <w:p w14:paraId="753B34A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验收标准</w:t>
            </w:r>
          </w:p>
        </w:tc>
        <w:tc>
          <w:tcPr>
            <w:tcW w:w="1122" w:type="dxa"/>
            <w:vAlign w:val="center"/>
          </w:tcPr>
          <w:p w14:paraId="68B8196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468" w:type="dxa"/>
            <w:vAlign w:val="center"/>
          </w:tcPr>
          <w:p w14:paraId="2FC387D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严格按照学校标准进行验收</w:t>
            </w:r>
          </w:p>
        </w:tc>
      </w:tr>
      <w:tr w14:paraId="317F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 w14:paraId="7D227A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1387" w:type="dxa"/>
            <w:vAlign w:val="center"/>
          </w:tcPr>
          <w:p w14:paraId="385926B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交货/服务/建设地点</w:t>
            </w:r>
          </w:p>
        </w:tc>
        <w:tc>
          <w:tcPr>
            <w:tcW w:w="1122" w:type="dxa"/>
            <w:vAlign w:val="center"/>
          </w:tcPr>
          <w:p w14:paraId="0C142BD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468" w:type="dxa"/>
            <w:vAlign w:val="center"/>
          </w:tcPr>
          <w:p w14:paraId="174473E1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场地设置在学校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A3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或学校附近步行5分钟内</w:t>
            </w:r>
          </w:p>
        </w:tc>
      </w:tr>
      <w:tr w14:paraId="4D06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 w14:paraId="626879E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7" w:type="dxa"/>
            <w:vAlign w:val="center"/>
          </w:tcPr>
          <w:p w14:paraId="39485D6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1122" w:type="dxa"/>
            <w:vAlign w:val="center"/>
          </w:tcPr>
          <w:p w14:paraId="67F4A44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134D21F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468" w:type="dxa"/>
            <w:vAlign w:val="center"/>
          </w:tcPr>
          <w:p w14:paraId="65A9B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论文打印服务结束后，经校方确认验收合格后，在30个工作日内支付服务款项（据实结算）。</w:t>
            </w:r>
          </w:p>
        </w:tc>
      </w:tr>
    </w:tbl>
    <w:p w14:paraId="1E305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30485"/>
    <w:multiLevelType w:val="singleLevel"/>
    <w:tmpl w:val="64C304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F05A6"/>
    <w:rsid w:val="1BFA1813"/>
    <w:rsid w:val="415F05A6"/>
    <w:rsid w:val="55F6408D"/>
    <w:rsid w:val="5B8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1762</Words>
  <Characters>1942</Characters>
  <Lines>0</Lines>
  <Paragraphs>0</Paragraphs>
  <TotalTime>0</TotalTime>
  <ScaleCrop>false</ScaleCrop>
  <LinksUpToDate>false</LinksUpToDate>
  <CharactersWithSpaces>1980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2026-03-11T02:27:00Z</dcterms:created>
  <dc:creator>神光毓逍遥</dc:creator>
  <cp:lastModifiedBy>神光毓逍遥</cp:lastModifiedBy>
  <dcterms:modified xsi:type="dcterms:W3CDTF">2026-03-12T00:36:08Z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AEC5D8D5A13D4648A6546A076AD8F5B6_11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