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AC41">
      <w:pPr>
        <w:adjustRightInd w:val="0"/>
        <w:snapToGrid w:val="0"/>
        <w:spacing w:line="580" w:lineRule="exact"/>
        <w:rPr>
          <w:rFonts w:hint="eastAsia" w:ascii="宋体" w:hAnsi="宋体" w:cs="宋体"/>
          <w:b/>
          <w:bCs/>
          <w:color w:val="auto"/>
          <w:sz w:val="24"/>
          <w:lang w:bidi="zh-TW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 w:bidi="zh-TW"/>
        </w:rPr>
        <w:t>附件：</w:t>
      </w:r>
      <w:r>
        <w:rPr>
          <w:rFonts w:hint="eastAsia" w:ascii="宋体" w:hAnsi="宋体" w:cs="宋体"/>
          <w:b/>
          <w:bCs/>
          <w:color w:val="auto"/>
          <w:sz w:val="24"/>
          <w:lang w:bidi="zh-TW"/>
        </w:rPr>
        <w:t>采购技术要求</w:t>
      </w:r>
    </w:p>
    <w:tbl>
      <w:tblPr>
        <w:tblStyle w:val="11"/>
        <w:tblpPr w:leftFromText="180" w:rightFromText="180" w:vertAnchor="text" w:horzAnchor="page" w:tblpX="1715" w:tblpY="179"/>
        <w:tblOverlap w:val="never"/>
        <w:tblW w:w="8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33"/>
        <w:gridCol w:w="6305"/>
        <w:gridCol w:w="1240"/>
      </w:tblGrid>
      <w:tr w14:paraId="7E77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4073">
            <w:pPr>
              <w:pStyle w:val="2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主要参数及性能、售后要求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3"/>
                <w:lang w:val="en-US" w:eastAsia="zh-CN" w:bidi="ar"/>
              </w:rPr>
              <w:t>（不得指定品牌、型号）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参考品牌</w:t>
            </w:r>
            <w:r>
              <w:rPr>
                <w:rStyle w:val="22"/>
                <w:lang w:val="en-US" w:eastAsia="zh-CN" w:bidi="ar"/>
              </w:rPr>
              <w:br w:type="textWrapping"/>
            </w:r>
          </w:p>
        </w:tc>
      </w:tr>
      <w:tr w14:paraId="3335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3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通信原理综合实验箱</w:t>
            </w:r>
          </w:p>
        </w:tc>
        <w:tc>
          <w:tcPr>
            <w:tcW w:w="6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一、功能要求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1、实验箱应采用模块化设计，支持多台实验箱模块之间自主搭建通信收发系统。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2、实验箱应内置不低于7寸的触控显示屏，支持实验指导书、实验原理图、波形参考图、实验参数直接在显示屏上操作和查看。（需提供显示屏查看实验原理图的图片证明）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3、实验箱应具备仪器仪表测试功能区：示波器、逻辑分析仪、误码测试仪具有独立的物理测试接口，且示波器还具备专用探头保护接口。（需提供仪器仪表测试功能区的图片进行证明）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4、实验模块保护措施必须同时包含：存储时全方位外壳保护、安装时模块电路防反接保护、实验时测试端口与芯片隔离保护。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5、每个实验模块均应配置独立的电源拨动开关，根据实验需求独立开启电源开关。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6、实验模块上应有清晰的原理框图和信号流程图，信号每一次变化都有相应的测试点进行测试。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7、收发通道应采用不同的时钟，能展示失步现象及同步过程。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8、虚实结合开发功能要求：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1）综合实验&amp;创新开发模块采用独立供电接口，既可以安装在实验箱上使用，也可以独立使用。（提供实物图片证明两种供电方式）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2）综合实验&amp;创新开发模块应支持无线收发功能，频率范围10M～1GHz，信号带宽20MHz，6路GPIO数字IO口，两路高速ADC和两路高速DAC，ADC转换速率≥40MSPS；DAC转换速率≥100MSPS。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3）虚实结合开发软件支持硬件授权登录和账号登录两种方式，支持随堂教学中间过程节点实时设置、观测与展示。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4）虚实结合开发软件包含：信源编译码、信道编译码、基带传输编译码、数字调制及解调、同步技术、复用技术等6个大类，算法颗粒≥30个。（需提供图片证明有6个大类以及30个以上的算法颗粒）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5）综合实验&amp;创新开发模块能与虚实结合开发软件互联，完成虚实结合实时协同实验。（需提供软硬件虚实结合完成的FM收音机接收实验的视频）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9、实验模块应包含：主控&amp;仪器仪表模块、信源编译码模块、信道编译码模块、基带传输&amp;时分复用模块、数字调制解调模块、载波同步及位同步模块、综合实验模块。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武汉凌特、北京杰创、武汉麦思威</w:t>
            </w:r>
          </w:p>
        </w:tc>
      </w:tr>
      <w:tr w14:paraId="71EB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E7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F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二、技术指标要求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1、信号源：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正弦波： 频率范围：0～2MHz 幅度范围：0～5V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三角波： 频率范围：0～100KHz 幅度范围：0～5V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方波：频率范围：0～100KHz 幅度范围：0～5V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音乐信号：真人真唱的音乐信号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被抽样信号：1KHz+3KHz正弦波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2、自定义数字信号：能提供拨码开关任意设置4组8bit数字信号作为信号源，时钟信号速率范围：1KHz～2048KHz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3、PN序列：码长15位/127位可选 码速率范围：1kbps～2048kbps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三、实验内容要求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1、基础验证：模拟调制解调实验4个，信源编译码实验4个，信道编译码实验5个、基带传输编译码实验4个、数字调制解调实验10个、同步实验4个。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综合设计：时分复用解复用实验、HDB3线路编码通信系统综合实验、ASK通信系统综合实验、FSK通信系统综合实验、BPSK通信系统综合实验、DBPSK通信系统综合实验、基于FM调制的音频传输无线通信系统、基于QPSK调制的音频传输无线通信系统、基于MSK调制的图像视频传输无线通信系统、基于软件无线电技术的FM收音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3、创新开发：基于FPGA、C语言、MATLAB的创新开发案例≥10个。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四、售后要求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1、中标供应商应提供3年免费质保。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2、需提供免费安装、调试及厂家培训服务。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2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1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E4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数字示波器</w:t>
            </w:r>
          </w:p>
        </w:tc>
        <w:tc>
          <w:tcPr>
            <w:tcW w:w="6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5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主要技术参数及性能要求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1.基本通道与带宽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通道数量：不低于4个模拟输入通道。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实时带宽：所有通道同时工作时，带宽不低于100MHz。供应商需提供官方权威机构的带宽认证报告。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上升时间：与标称带宽相匹配，以确保信号保真度。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2.采样率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最高实时采样率：每通道不低于1GSa/s。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采样模式：支持实时采样与等效采样。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3.存储深度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标准存储深度：每通道不低于1Mpts（百万点）。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可扩展性：支持通过手动或自动方式调整存储深度，以平衡波形细节与响应速度。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4.波形显示与分析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显示：液晶显示屏，尺寸不小于7英寸，分辨率不低于800x480。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更新率：支持高波形捕获率，能够有效捕获偶发信号和毛刺。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测量功能：内置至少20种自动参数测量功能（如电压、频率、周期、上升/下降时间等）。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数学运算：支持加、减、乘、FFT频谱分析等基本数学运算功能。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FFT分析：支持快速傅里叶变换功能，具备多种窗函数可选。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5.触发系统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触发类型：至少包括边沿、脉宽、视频、斜率、交替触发等常用触发模式。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触发灵敏度：能稳定触发小信号和复杂信号。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6.连通性与数据管理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USB接口：前面板和后面板至少各配置一个USBHost接口，用于快速存储波形、截图和设置；配置一个USBDevice接口，用于连接PC。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LAN接口：标配RJ-45以太网接口，支持网络远程控制与数据传输。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辅助输出：可选配GPIO接口，用于触发和同步。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7.探头与附件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标配探头：每台示波器必须标配4根无源探头。</w:t>
            </w:r>
          </w:p>
          <w:p w14:paraId="2A74BD0E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探头带宽：标配探头带宽需与示波器带宽匹配，不低于示波器标称带宽。</w:t>
            </w:r>
          </w:p>
          <w:p w14:paraId="15FD3646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输入阻抗：探头输入阻抗为1MΩ（并联电容典型值）和可切换至50Ω。</w:t>
            </w:r>
          </w:p>
          <w:p w14:paraId="13C40655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8.安全与合规</w:t>
            </w:r>
          </w:p>
          <w:p w14:paraId="219E073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安全标准：必须符合CE、UL或同等国际安全认证标准。</w:t>
            </w:r>
          </w:p>
          <w:p w14:paraId="67B741C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环保标准：产品需符合RoHS指令等环保要求。</w:t>
            </w:r>
          </w:p>
          <w:p w14:paraId="738430A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二、售后服务与培训要求</w:t>
            </w:r>
          </w:p>
          <w:p w14:paraId="445EA51E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1.质保期</w:t>
            </w:r>
          </w:p>
          <w:p w14:paraId="581A832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提供自验收合格之日起不少于3年的免费质保。</w:t>
            </w:r>
          </w:p>
          <w:p w14:paraId="33961DB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2.维修与响应</w:t>
            </w:r>
          </w:p>
          <w:p w14:paraId="0A550F1C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在质保期内，所有非人为因素造成的硬件故障，供应商需提供免费维修或更换服务。提供7x24小时技术响应支持。出现故障时，若无法在48小时内修复，供应商需提供备用机服务，确保教学实验不受影响。</w:t>
            </w:r>
          </w:p>
          <w:p w14:paraId="6889229F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3.校准服务</w:t>
            </w:r>
          </w:p>
          <w:p w14:paraId="42CE4412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供应商需提供或推荐符合国家计量标准的校准服务，并明确校准周期和费用。</w:t>
            </w:r>
          </w:p>
          <w:p w14:paraId="6B0158C5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4.技术培训</w:t>
            </w:r>
          </w:p>
          <w:p w14:paraId="4C9E816D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供应商需在设备到货安装后，为实验室教师及管理人员提供至少一次免费的现场操作培训，内容包括但不限于：基本操作、高级功能使用、软件连接、日常维护等。</w:t>
            </w:r>
          </w:p>
          <w:p w14:paraId="13390A2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5.软件与文档</w:t>
            </w:r>
          </w:p>
          <w:p w14:paraId="6951C759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提供完整的中文版用户手册、编程手册（如支持）和驱动软件。</w:t>
            </w:r>
          </w:p>
          <w:p w14:paraId="3F06AFE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承诺操作系统固件和PC软件享有终身免费升级服务。</w:t>
            </w:r>
          </w:p>
          <w:p w14:paraId="3EF8C3C0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6.交货与验收</w:t>
            </w:r>
          </w:p>
          <w:p w14:paraId="27F15AD9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明确交货日期和安装调试流程。</w:t>
            </w:r>
          </w:p>
          <w:p w14:paraId="3A1C0A46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所有设备到达现场后，需由采购方进行开箱验收，确认数量、型号（与投标响应一致）及外观无损。</w:t>
            </w:r>
          </w:p>
          <w:p w14:paraId="240DD693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完成安装调试后，双方共同进行技术性能验收，确保所有指标符合本技术要求。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普源、是德科技、泰克</w:t>
            </w:r>
          </w:p>
        </w:tc>
      </w:tr>
    </w:tbl>
    <w:p w14:paraId="1959C87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</w:p>
    <w:p w14:paraId="090295E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Arial"/>
          <w:b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44CFC9-9472-4A54-A800-FB959E9613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EBEE3"/>
    <w:multiLevelType w:val="singleLevel"/>
    <w:tmpl w:val="DBBEBE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ZWU5ZDY4NWE0NzVkODJmMTE0MjUyOWYzYzIzMzcifQ=="/>
  </w:docVars>
  <w:rsids>
    <w:rsidRoot w:val="79E60680"/>
    <w:rsid w:val="00004CFF"/>
    <w:rsid w:val="00020F3A"/>
    <w:rsid w:val="00072511"/>
    <w:rsid w:val="000B2A78"/>
    <w:rsid w:val="000F5E8B"/>
    <w:rsid w:val="00106776"/>
    <w:rsid w:val="0015791C"/>
    <w:rsid w:val="00163AC5"/>
    <w:rsid w:val="00183E4D"/>
    <w:rsid w:val="001D4F27"/>
    <w:rsid w:val="00240F07"/>
    <w:rsid w:val="00283FE9"/>
    <w:rsid w:val="002866A3"/>
    <w:rsid w:val="002968FB"/>
    <w:rsid w:val="002A62C9"/>
    <w:rsid w:val="002B1AFC"/>
    <w:rsid w:val="00325C92"/>
    <w:rsid w:val="0033001B"/>
    <w:rsid w:val="003566AF"/>
    <w:rsid w:val="003808EA"/>
    <w:rsid w:val="003C344A"/>
    <w:rsid w:val="003F29D7"/>
    <w:rsid w:val="00425A1E"/>
    <w:rsid w:val="00430634"/>
    <w:rsid w:val="004611E7"/>
    <w:rsid w:val="00472E6F"/>
    <w:rsid w:val="004B72FC"/>
    <w:rsid w:val="004F3B57"/>
    <w:rsid w:val="00557A95"/>
    <w:rsid w:val="00564925"/>
    <w:rsid w:val="005E045C"/>
    <w:rsid w:val="00602DCB"/>
    <w:rsid w:val="006228BB"/>
    <w:rsid w:val="0066618B"/>
    <w:rsid w:val="006B2A08"/>
    <w:rsid w:val="006F3EDF"/>
    <w:rsid w:val="007222D3"/>
    <w:rsid w:val="00800C8E"/>
    <w:rsid w:val="00810583"/>
    <w:rsid w:val="00815EEB"/>
    <w:rsid w:val="00856868"/>
    <w:rsid w:val="00982982"/>
    <w:rsid w:val="009D25D1"/>
    <w:rsid w:val="00A374EE"/>
    <w:rsid w:val="00A824C1"/>
    <w:rsid w:val="00AC7F08"/>
    <w:rsid w:val="00B023AD"/>
    <w:rsid w:val="00BA3E98"/>
    <w:rsid w:val="00BF6037"/>
    <w:rsid w:val="00C303F2"/>
    <w:rsid w:val="00C634A6"/>
    <w:rsid w:val="00CA311D"/>
    <w:rsid w:val="00CB5FF2"/>
    <w:rsid w:val="00CD3C6C"/>
    <w:rsid w:val="00D24083"/>
    <w:rsid w:val="00D72D0A"/>
    <w:rsid w:val="00D8639B"/>
    <w:rsid w:val="00DC0C91"/>
    <w:rsid w:val="00E43D12"/>
    <w:rsid w:val="00E74EAE"/>
    <w:rsid w:val="00EA34A7"/>
    <w:rsid w:val="00EB1027"/>
    <w:rsid w:val="00EC40BE"/>
    <w:rsid w:val="00EF4957"/>
    <w:rsid w:val="00F01B79"/>
    <w:rsid w:val="00F20F79"/>
    <w:rsid w:val="00F218CD"/>
    <w:rsid w:val="00F24D10"/>
    <w:rsid w:val="00F266A2"/>
    <w:rsid w:val="00F46177"/>
    <w:rsid w:val="00F468D8"/>
    <w:rsid w:val="00F60EE5"/>
    <w:rsid w:val="00F7198A"/>
    <w:rsid w:val="00F72593"/>
    <w:rsid w:val="00FD1395"/>
    <w:rsid w:val="00FF1765"/>
    <w:rsid w:val="0201499D"/>
    <w:rsid w:val="0F1D38DB"/>
    <w:rsid w:val="10DB11B5"/>
    <w:rsid w:val="17D10D76"/>
    <w:rsid w:val="19DD1D31"/>
    <w:rsid w:val="1BDB2B53"/>
    <w:rsid w:val="240A633C"/>
    <w:rsid w:val="2F7B4CBE"/>
    <w:rsid w:val="3A37089F"/>
    <w:rsid w:val="3C414910"/>
    <w:rsid w:val="451B18CE"/>
    <w:rsid w:val="69750903"/>
    <w:rsid w:val="6E2B2924"/>
    <w:rsid w:val="7695067C"/>
    <w:rsid w:val="79E60680"/>
    <w:rsid w:val="7F0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link w:val="17"/>
    <w:qFormat/>
    <w:uiPriority w:val="0"/>
    <w:pPr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18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15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2"/>
    <w:link w:val="6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10"/>
    <w:qFormat/>
    <w:uiPriority w:val="0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标题 2 字符"/>
    <w:basedOn w:val="12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2">
    <w:name w:val="font11"/>
    <w:basedOn w:val="12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206529a4-fa75-4f8a-99c5-b2485170d9a8</errorID>
      <errorWord>电源拨动开关</errorWord>
      <group>L1_Grammar</group>
      <groupName>语法问题</groupName>
      <ability>L2_Grammar</ability>
      <abilityName>语法错误</abilityName>
      <candidateList>
        <item>电源开关</item>
      </candidateList>
      <explain/>
      <paraID>60CF4AF3</paraID>
      <start>279</start>
      <end>285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C66451-E7DF-4171-AEE2-B6B1CB8C58A7}">
  <ds:schemaRefs/>
</ds:datastoreItem>
</file>

<file path=customXml/itemProps2.xml><?xml version="1.0" encoding="utf-8"?>
<ds:datastoreItem xmlns:ds="http://schemas.openxmlformats.org/officeDocument/2006/customXml" ds:itemID="{1c230b70-3d2e-4a9b-8b28-8ec8ab9c7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4</Pages>
  <Words>2388</Words>
  <Characters>2585</Characters>
  <Lines>21</Lines>
  <Paragraphs>5</Paragraphs>
  <TotalTime>21</TotalTime>
  <ScaleCrop>false</ScaleCrop>
  <LinksUpToDate>false</LinksUpToDate>
  <CharactersWithSpaces>2591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2023-12-28T03:28:00Z</dcterms:created>
  <dc:creator>裘伟</dc:creator>
  <cp:lastModifiedBy>刘瑞洁</cp:lastModifiedBy>
  <cp:lastPrinted>2026-05-28T08:45:42Z</cp:lastPrinted>
  <dcterms:modified xsi:type="dcterms:W3CDTF">2026-05-28T08:47:37Z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BDBDD9A755E44F8E976DB75CD6BF7E97_11</vt:lpwstr>
  </property>
  <property fmtid="{D5CDD505-2E9C-101B-9397-08002B2CF9AE}" pid="4" name="KSOTemplateDocerSaveRecord">
    <vt:lpwstr>eyJoZGlkIjoiZWQ0ZTNlNTQ5MGY3NGI0ZjBkMmY1Mzk2MDg5MTIyMjgiLCJ1c2VySWQiOiIxMDMyNTc2NjA4In0=</vt:lpwstr>
  </property>
</Properties>
</file>