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《招标采购实施细则》附件2：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招标邀请函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致：         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安徽信息工程学院就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***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项目进行招标邀请。 兹邀请符合条件投标人前来投标。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一、招标项目的内容、数量、用途、简要技术要求或者采招标项目的性质：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1.招标项目编号： 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2.内容及数量： 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3.简要技术要求或招标项目的性质：详见本招标文件第*部分《**》。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4.投标人应对项目内所有内容进行投标，不允许只对其中部分内容进行投标。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二、供应商资格要求： 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1.   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2.   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三、投标截止时间、开标时间及地点：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1.递交投标文件时间：             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2.投标截止时间：           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3.开标时间：           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4.开标地点：             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四、招标单位名称、地址和联系方式：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名称：安徽信息工程学院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eastAsia="仿宋_GB2312"/>
          <w:color w:val="000000"/>
          <w:sz w:val="32"/>
          <w:szCs w:val="32"/>
        </w:rPr>
        <w:t xml:space="preserve">芜湖市湾沚区永和路1号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商务联系人及电话：                 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财务联系人：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传真：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；邮政编码：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若贵司有意参与该项目投标，敬请贵司于**年*月*日前进行招标邀请回函（回函内容详见如下），并将回函发到招标人的电子邮箱，并领取招标文件（电子版）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顺祝商祺！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安徽信息</w:t>
      </w:r>
      <w:r>
        <w:rPr>
          <w:rFonts w:ascii="仿宋_GB2312" w:hAnsi="宋体" w:eastAsia="仿宋_GB2312" w:cs="宋体"/>
          <w:kern w:val="0"/>
          <w:sz w:val="32"/>
          <w:szCs w:val="32"/>
        </w:rPr>
        <w:t>工程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年  月   日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招标邀请回执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                 致安徽信息工程学院： </w:t>
      </w:r>
    </w:p>
    <w:p>
      <w:pPr>
        <w:widowControl/>
        <w:adjustRightInd w:val="0"/>
        <w:snapToGrid w:val="0"/>
        <w:spacing w:line="590" w:lineRule="exact"/>
        <w:ind w:firstLine="960" w:firstLineChars="3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经研究，我司特授权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先生（女士）为我司投标代理人，参与贵司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项目的投标，请予接洽。 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我司因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原因，拟不参与贵司此次招标。 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                  *******（盖章）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233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2023-12-26T07:52:52Z</dcterms:created>
  <dc:creator>admin</dc:creator>
  <cp:lastModifiedBy>张天宇</cp:lastModifiedBy>
  <dcterms:modified xsi:type="dcterms:W3CDTF">2023-12-26T07:52:57Z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870805D420A14C2AA3D0F11EF2A5EA8A_12</vt:lpwstr>
  </property>
</Properties>
</file>